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4B29057B" w:rsidR="008A0ACC" w:rsidRPr="00836926" w:rsidRDefault="008A0ACC" w:rsidP="004F510A">
                            <w:pPr>
                              <w:jc w:val="center"/>
                              <w:rPr>
                                <w:color w:val="FFFFFF" w:themeColor="background1"/>
                                <w:sz w:val="28"/>
                                <w:szCs w:val="28"/>
                              </w:rPr>
                            </w:pPr>
                            <w:r w:rsidRPr="00836926">
                              <w:rPr>
                                <w:color w:val="FFFFFF" w:themeColor="background1"/>
                                <w:sz w:val="28"/>
                                <w:szCs w:val="28"/>
                              </w:rPr>
                              <w:t xml:space="preserve">Plan utrzymania wód w </w:t>
                            </w:r>
                            <w:r w:rsidR="0016621B" w:rsidRPr="00836926">
                              <w:rPr>
                                <w:color w:val="FFFFFF" w:themeColor="background1"/>
                                <w:sz w:val="28"/>
                                <w:szCs w:val="28"/>
                              </w:rPr>
                              <w:t xml:space="preserve">regionie wodnym </w:t>
                            </w:r>
                            <w:r w:rsidR="00A3747A" w:rsidRPr="00836926">
                              <w:rPr>
                                <w:color w:val="FFFFFF" w:themeColor="background1"/>
                                <w:sz w:val="28"/>
                                <w:szCs w:val="28"/>
                              </w:rPr>
                              <w:t xml:space="preserve">regionie wodnym Małej Wisły, regionie wodnym Górnej Odry, regionie wodnym Czadeczki </w:t>
                            </w:r>
                            <w:r w:rsidR="0016621B" w:rsidRPr="00836926">
                              <w:rPr>
                                <w:color w:val="FFFFFF" w:themeColor="background1"/>
                                <w:sz w:val="28"/>
                                <w:szCs w:val="28"/>
                              </w:rPr>
                              <w:t xml:space="preserve">– obszar działania PGW Wody Polskie Regionalnego Zarządu Gospodarki Wodnej w </w:t>
                            </w:r>
                            <w:r w:rsidR="00A3747A" w:rsidRPr="00836926">
                              <w:rPr>
                                <w:color w:val="FFFFFF" w:themeColor="background1"/>
                                <w:sz w:val="28"/>
                                <w:szCs w:val="28"/>
                              </w:rPr>
                              <w:t>Gliwicach</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4B29057B" w:rsidR="008A0ACC" w:rsidRPr="00836926" w:rsidRDefault="008A0ACC" w:rsidP="004F510A">
                      <w:pPr>
                        <w:jc w:val="center"/>
                        <w:rPr>
                          <w:color w:val="FFFFFF" w:themeColor="background1"/>
                          <w:sz w:val="28"/>
                          <w:szCs w:val="28"/>
                        </w:rPr>
                      </w:pPr>
                      <w:r w:rsidRPr="00836926">
                        <w:rPr>
                          <w:color w:val="FFFFFF" w:themeColor="background1"/>
                          <w:sz w:val="28"/>
                          <w:szCs w:val="28"/>
                        </w:rPr>
                        <w:t xml:space="preserve">Plan utrzymania wód w </w:t>
                      </w:r>
                      <w:r w:rsidR="0016621B" w:rsidRPr="00836926">
                        <w:rPr>
                          <w:color w:val="FFFFFF" w:themeColor="background1"/>
                          <w:sz w:val="28"/>
                          <w:szCs w:val="28"/>
                        </w:rPr>
                        <w:t xml:space="preserve">regionie wodnym </w:t>
                      </w:r>
                      <w:r w:rsidR="00A3747A" w:rsidRPr="00836926">
                        <w:rPr>
                          <w:color w:val="FFFFFF" w:themeColor="background1"/>
                          <w:sz w:val="28"/>
                          <w:szCs w:val="28"/>
                        </w:rPr>
                        <w:t xml:space="preserve">regionie wodnym Małej Wisły, regionie wodnym Górnej Odry, regionie wodnym Czadeczki </w:t>
                      </w:r>
                      <w:r w:rsidR="0016621B" w:rsidRPr="00836926">
                        <w:rPr>
                          <w:color w:val="FFFFFF" w:themeColor="background1"/>
                          <w:sz w:val="28"/>
                          <w:szCs w:val="28"/>
                        </w:rPr>
                        <w:t xml:space="preserve">– obszar działania PGW Wody Polskie Regionalnego Zarządu Gospodarki Wodnej w </w:t>
                      </w:r>
                      <w:r w:rsidR="00A3747A" w:rsidRPr="00836926">
                        <w:rPr>
                          <w:color w:val="FFFFFF" w:themeColor="background1"/>
                          <w:sz w:val="28"/>
                          <w:szCs w:val="28"/>
                        </w:rPr>
                        <w:t>Gliwicach</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7215D454" w:rsidR="008A0ACC" w:rsidRPr="007334E6" w:rsidRDefault="008A0ACC" w:rsidP="00AC56B2">
                            <w:pPr>
                              <w:rPr>
                                <w:color w:val="FFFFFF" w:themeColor="background1"/>
                              </w:rPr>
                            </w:pPr>
                            <w:r w:rsidRPr="007334E6">
                              <w:rPr>
                                <w:color w:val="FFFFFF" w:themeColor="background1"/>
                              </w:rPr>
                              <w:t xml:space="preserve">Warszawa, </w:t>
                            </w:r>
                            <w:r w:rsidR="00501F81">
                              <w:rPr>
                                <w:color w:val="FFFFFF" w:themeColor="background1"/>
                              </w:rPr>
                              <w:t>kwiecień</w:t>
                            </w:r>
                            <w:r w:rsidR="007342BB" w:rsidRPr="007334E6">
                              <w:rPr>
                                <w:color w:val="FFFFFF" w:themeColor="background1"/>
                              </w:rPr>
                              <w:t xml:space="preserve"> </w:t>
                            </w:r>
                            <w:r w:rsidR="00B75381" w:rsidRPr="007334E6">
                              <w:rPr>
                                <w:color w:val="FFFFFF" w:themeColor="background1"/>
                              </w:rPr>
                              <w:t>202</w:t>
                            </w:r>
                            <w:r w:rsidR="007342BB">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7215D454" w:rsidR="008A0ACC" w:rsidRPr="007334E6" w:rsidRDefault="008A0ACC" w:rsidP="00AC56B2">
                      <w:pPr>
                        <w:rPr>
                          <w:color w:val="FFFFFF" w:themeColor="background1"/>
                        </w:rPr>
                      </w:pPr>
                      <w:r w:rsidRPr="007334E6">
                        <w:rPr>
                          <w:color w:val="FFFFFF" w:themeColor="background1"/>
                        </w:rPr>
                        <w:t xml:space="preserve">Warszawa, </w:t>
                      </w:r>
                      <w:r w:rsidR="00501F81">
                        <w:rPr>
                          <w:color w:val="FFFFFF" w:themeColor="background1"/>
                        </w:rPr>
                        <w:t>kwiecień</w:t>
                      </w:r>
                      <w:r w:rsidR="007342BB" w:rsidRPr="007334E6">
                        <w:rPr>
                          <w:color w:val="FFFFFF" w:themeColor="background1"/>
                        </w:rPr>
                        <w:t xml:space="preserve"> </w:t>
                      </w:r>
                      <w:r w:rsidR="00B75381" w:rsidRPr="007334E6">
                        <w:rPr>
                          <w:color w:val="FFFFFF" w:themeColor="background1"/>
                        </w:rPr>
                        <w:t>202</w:t>
                      </w:r>
                      <w:r w:rsidR="007342BB">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3A96AC97" w14:textId="19BBD4E9" w:rsidR="009A519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9A5192">
            <w:rPr>
              <w:noProof/>
            </w:rPr>
            <w:t>1.</w:t>
          </w:r>
          <w:r w:rsidR="009A5192">
            <w:rPr>
              <w:rFonts w:asciiTheme="minorHAnsi" w:eastAsiaTheme="minorEastAsia" w:hAnsiTheme="minorHAnsi" w:cstheme="minorBidi"/>
              <w:b w:val="0"/>
              <w:noProof/>
              <w:kern w:val="2"/>
              <w:sz w:val="24"/>
              <w:szCs w:val="24"/>
              <w:lang w:eastAsia="pl-PL" w:bidi="ar-SA"/>
              <w14:ligatures w14:val="standardContextual"/>
            </w:rPr>
            <w:tab/>
          </w:r>
          <w:r w:rsidR="009A5192">
            <w:rPr>
              <w:noProof/>
            </w:rPr>
            <w:t>WSTĘP</w:t>
          </w:r>
          <w:r w:rsidR="009A5192">
            <w:rPr>
              <w:noProof/>
            </w:rPr>
            <w:tab/>
          </w:r>
          <w:r w:rsidR="009A5192">
            <w:rPr>
              <w:noProof/>
            </w:rPr>
            <w:fldChar w:fldCharType="begin"/>
          </w:r>
          <w:r w:rsidR="009A5192">
            <w:rPr>
              <w:noProof/>
            </w:rPr>
            <w:instrText xml:space="preserve"> PAGEREF _Toc212216494 \h </w:instrText>
          </w:r>
          <w:r w:rsidR="009A5192">
            <w:rPr>
              <w:noProof/>
            </w:rPr>
          </w:r>
          <w:r w:rsidR="009A5192">
            <w:rPr>
              <w:noProof/>
            </w:rPr>
            <w:fldChar w:fldCharType="separate"/>
          </w:r>
          <w:r w:rsidR="00294CE4">
            <w:rPr>
              <w:noProof/>
            </w:rPr>
            <w:t>4</w:t>
          </w:r>
          <w:r w:rsidR="009A5192">
            <w:rPr>
              <w:noProof/>
            </w:rPr>
            <w:fldChar w:fldCharType="end"/>
          </w:r>
        </w:p>
        <w:p w14:paraId="4167EE87" w14:textId="1A25618C"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_Toc212216495 \h </w:instrText>
          </w:r>
          <w:r>
            <w:rPr>
              <w:noProof/>
            </w:rPr>
          </w:r>
          <w:r>
            <w:rPr>
              <w:noProof/>
            </w:rPr>
            <w:fldChar w:fldCharType="separate"/>
          </w:r>
          <w:r w:rsidR="00294CE4">
            <w:rPr>
              <w:noProof/>
            </w:rPr>
            <w:t>4</w:t>
          </w:r>
          <w:r>
            <w:rPr>
              <w:noProof/>
            </w:rPr>
            <w:fldChar w:fldCharType="end"/>
          </w:r>
        </w:p>
        <w:p w14:paraId="4B368A6F" w14:textId="764DE655"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_Toc212216496 \h </w:instrText>
          </w:r>
          <w:r>
            <w:rPr>
              <w:noProof/>
            </w:rPr>
          </w:r>
          <w:r>
            <w:rPr>
              <w:noProof/>
            </w:rPr>
            <w:fldChar w:fldCharType="separate"/>
          </w:r>
          <w:r w:rsidR="00294CE4">
            <w:rPr>
              <w:noProof/>
            </w:rPr>
            <w:t>5</w:t>
          </w:r>
          <w:r>
            <w:rPr>
              <w:noProof/>
            </w:rPr>
            <w:fldChar w:fldCharType="end"/>
          </w:r>
        </w:p>
        <w:p w14:paraId="0669928E" w14:textId="43C2E9B8"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_Toc212216497 \h </w:instrText>
          </w:r>
          <w:r>
            <w:rPr>
              <w:noProof/>
            </w:rPr>
          </w:r>
          <w:r>
            <w:rPr>
              <w:noProof/>
            </w:rPr>
            <w:fldChar w:fldCharType="separate"/>
          </w:r>
          <w:r w:rsidR="00294CE4">
            <w:rPr>
              <w:noProof/>
            </w:rPr>
            <w:t>11</w:t>
          </w:r>
          <w:r>
            <w:rPr>
              <w:noProof/>
            </w:rPr>
            <w:fldChar w:fldCharType="end"/>
          </w:r>
        </w:p>
        <w:p w14:paraId="1B27F6FA" w14:textId="6BFA4094" w:rsidR="009A5192" w:rsidRDefault="009A519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_Toc212216498 \h </w:instrText>
          </w:r>
          <w:r>
            <w:rPr>
              <w:noProof/>
            </w:rPr>
          </w:r>
          <w:r>
            <w:rPr>
              <w:noProof/>
            </w:rPr>
            <w:fldChar w:fldCharType="separate"/>
          </w:r>
          <w:r w:rsidR="00294CE4">
            <w:rPr>
              <w:noProof/>
            </w:rPr>
            <w:t>11</w:t>
          </w:r>
          <w:r>
            <w:rPr>
              <w:noProof/>
            </w:rPr>
            <w:fldChar w:fldCharType="end"/>
          </w:r>
        </w:p>
        <w:p w14:paraId="290F5250" w14:textId="673AA0CC"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proofErr w:type="spellStart"/>
            <w:r w:rsidRPr="00686E22">
              <w:rPr>
                <w:rFonts w:ascii="Montserrat" w:hAnsi="Montserrat"/>
              </w:rPr>
              <w:t>AKiK</w:t>
            </w:r>
            <w:proofErr w:type="spellEnd"/>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3C7EB1">
            <w:pPr>
              <w:spacing w:line="276" w:lineRule="auto"/>
              <w:rPr>
                <w:rFonts w:ascii="Montserrat" w:hAnsi="Montserrat"/>
              </w:rPr>
            </w:pPr>
            <w:r w:rsidRPr="00C01D1D">
              <w:rPr>
                <w:rFonts w:ascii="Montserrat" w:hAnsi="Montserrat"/>
              </w:rPr>
              <w:t>Prognoza</w:t>
            </w:r>
          </w:p>
        </w:tc>
        <w:tc>
          <w:tcPr>
            <w:tcW w:w="6894" w:type="dxa"/>
          </w:tcPr>
          <w:p w14:paraId="10260C32" w14:textId="24C130BE" w:rsidR="00C01D1D" w:rsidRPr="00836926" w:rsidRDefault="00C01D1D" w:rsidP="003C7EB1">
            <w:pPr>
              <w:spacing w:line="276" w:lineRule="auto"/>
              <w:rPr>
                <w:rFonts w:ascii="Montserrat" w:hAnsi="Montserrat"/>
              </w:rPr>
            </w:pPr>
            <w:r w:rsidRPr="00836926">
              <w:rPr>
                <w:rFonts w:ascii="Montserrat" w:hAnsi="Montserrat"/>
              </w:rPr>
              <w:t xml:space="preserve">Prognoza OOŚ projektu Planu utrzymania wód w </w:t>
            </w:r>
            <w:r w:rsidR="00A3747A" w:rsidRPr="00836926">
              <w:rPr>
                <w:rFonts w:ascii="Montserrat" w:hAnsi="Montserrat"/>
              </w:rPr>
              <w:t>regionie wodnym Małej Wisły, regionie wodnym Górnej Odry, regionie wodnym Czadeczki</w:t>
            </w:r>
            <w:r w:rsidR="004C6BCC" w:rsidRPr="00836926">
              <w:rPr>
                <w:rFonts w:ascii="Montserrat" w:hAnsi="Montserrat"/>
              </w:rPr>
              <w:t xml:space="preserve"> </w:t>
            </w:r>
            <w:r w:rsidRPr="00836926">
              <w:rPr>
                <w:rFonts w:ascii="Montserrat" w:hAnsi="Montserrat"/>
              </w:rPr>
              <w:t xml:space="preserve">– obszar działania PGW Wody Polskie Regionalnego Zarządu Gospodarki Wodnej w </w:t>
            </w:r>
            <w:r w:rsidR="00A3747A" w:rsidRPr="00836926">
              <w:rPr>
                <w:rFonts w:ascii="Montserrat" w:hAnsi="Montserrat"/>
              </w:rPr>
              <w:t>Gliwicach</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E92FFF">
              <w:rPr>
                <w:rFonts w:ascii="Montserrat" w:hAnsi="Montserrat"/>
              </w:rPr>
              <w:t>t.j</w:t>
            </w:r>
            <w:proofErr w:type="spellEnd"/>
            <w:r w:rsidRPr="00E92FFF">
              <w:rPr>
                <w:rFonts w:ascii="Montserrat" w:hAnsi="Montserrat"/>
              </w:rPr>
              <w:t xml:space="preserve">.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Pr="00836926" w:rsidRDefault="00B45B00" w:rsidP="005C3BEC">
      <w:pPr>
        <w:pStyle w:val="Nagwek1"/>
        <w:spacing w:line="276" w:lineRule="auto"/>
        <w:jc w:val="both"/>
        <w:outlineLvl w:val="0"/>
      </w:pPr>
      <w:bookmarkStart w:id="0" w:name="_Toc212216494"/>
      <w:r>
        <w:lastRenderedPageBreak/>
        <w:t>WSTĘP</w:t>
      </w:r>
      <w:bookmarkEnd w:id="0"/>
    </w:p>
    <w:p w14:paraId="66A319C9" w14:textId="3F25E214" w:rsidR="00682C86" w:rsidRPr="00836926" w:rsidRDefault="00682C86" w:rsidP="003C7EB1">
      <w:pPr>
        <w:spacing w:line="276" w:lineRule="auto"/>
      </w:pPr>
      <w:r w:rsidRPr="00836926">
        <w:t xml:space="preserve">Niniejsze </w:t>
      </w:r>
      <w:r w:rsidR="00C9169C" w:rsidRPr="00836926">
        <w:t>Uzasadnienie</w:t>
      </w:r>
      <w:r w:rsidRPr="00836926">
        <w:t xml:space="preserve"> zostało opracowane na podstawie przepisów ustawy z dnia </w:t>
      </w:r>
      <w:r w:rsidR="0003453B" w:rsidRPr="00836926">
        <w:br/>
      </w:r>
      <w:r w:rsidRPr="00836926">
        <w:t xml:space="preserve">3 października 2008 r. o udostępnianiu informacji o środowisku i jego ochronie, udziale społeczeństwa w ochronie środowiska oraz o ocenach oddziaływania na środowisko </w:t>
      </w:r>
      <w:r w:rsidR="006D08B6" w:rsidRPr="00836926">
        <w:br/>
      </w:r>
      <w:r w:rsidRPr="00836926">
        <w:t>(t. j. Dz.U. 2024 poz. 1112), zwanej dalej ustawą OOŚ.</w:t>
      </w:r>
    </w:p>
    <w:p w14:paraId="1A212D7B" w14:textId="52EC0A20" w:rsidR="00682C86" w:rsidRPr="00836926" w:rsidRDefault="00C9169C" w:rsidP="003C7EB1">
      <w:pPr>
        <w:spacing w:line="276" w:lineRule="auto"/>
      </w:pPr>
      <w:r w:rsidRPr="00836926">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zakresie zostały uwzględnione uwagi </w:t>
      </w:r>
      <w:r w:rsidRPr="00836926">
        <w:br/>
        <w:t xml:space="preserve">i wnioski zgłoszone w związku z udziałem społeczeństwa. Niniejszy dokument stanowi wypełnienie ww. wymagania w odniesieniu do </w:t>
      </w:r>
      <w:r w:rsidR="00682C86" w:rsidRPr="00836926">
        <w:t xml:space="preserve">projektu Planu utrzymania wód </w:t>
      </w:r>
      <w:r w:rsidRPr="00836926">
        <w:br/>
      </w:r>
      <w:r w:rsidR="00682C86" w:rsidRPr="00836926">
        <w:t xml:space="preserve">w </w:t>
      </w:r>
      <w:r w:rsidR="003F6D0A" w:rsidRPr="00836926">
        <w:t xml:space="preserve">regionie wodnym Małej Wisły, regionie wodnym Górnej Odry, regionie wodnym Czadeczki </w:t>
      </w:r>
      <w:r w:rsidR="00682C86" w:rsidRPr="00836926">
        <w:t xml:space="preserve">– obszar działania PGW Wody Polskie Regionalnego Zarządu Gospodarki Wodnej w </w:t>
      </w:r>
      <w:r w:rsidR="003F6D0A" w:rsidRPr="00836926">
        <w:t>Gliwicach.</w:t>
      </w:r>
    </w:p>
    <w:p w14:paraId="35150DC6" w14:textId="77E42C49" w:rsidR="00F967D8" w:rsidRDefault="00682C86" w:rsidP="003C7EB1">
      <w:pPr>
        <w:spacing w:line="276" w:lineRule="auto"/>
      </w:pPr>
      <w:r w:rsidRPr="00836926">
        <w:t>W efekcie przeprowadzonego postępowania w sprawie strategicznej oceny oddziaływania na środowisko projektu dokumentu</w:t>
      </w:r>
      <w:r w:rsidR="001908A4" w:rsidRPr="00836926">
        <w:t>,</w:t>
      </w:r>
      <w:r w:rsidRPr="00836926">
        <w:t xml:space="preserve"> w jego ostatecznej wersji uwzględniono szereg zmian wynikających </w:t>
      </w:r>
      <w:r>
        <w:t>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5C3BEC">
      <w:pPr>
        <w:pStyle w:val="Nagwek1"/>
        <w:spacing w:line="276" w:lineRule="auto"/>
        <w:outlineLvl w:val="0"/>
      </w:pPr>
      <w:bookmarkStart w:id="1" w:name="_Toc212039392"/>
      <w:bookmarkStart w:id="2" w:name="_Toc212216495"/>
      <w:bookmarkEnd w:id="1"/>
      <w:r>
        <w:t>ORGANIZACJA PROCESU KONSULTACJI SPOŁECZNYCH</w:t>
      </w:r>
      <w:bookmarkEnd w:id="2"/>
    </w:p>
    <w:p w14:paraId="4C66E0F3" w14:textId="77777777" w:rsidR="00E917E4" w:rsidRPr="00C7634A" w:rsidRDefault="00E917E4" w:rsidP="003C7EB1">
      <w:pPr>
        <w:spacing w:line="276" w:lineRule="auto"/>
      </w:pPr>
      <w:bookmarkStart w:id="3" w:name="_Toc212039395"/>
      <w:bookmarkStart w:id="4" w:name="_Toc212039396"/>
      <w:bookmarkStart w:id="5" w:name="_Toc212039397"/>
      <w:bookmarkEnd w:id="3"/>
      <w:bookmarkEnd w:id="4"/>
      <w:bookmarkEnd w:id="5"/>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2"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lastRenderedPageBreak/>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13"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14" w:history="1">
        <w:r w:rsidRPr="00C7634A">
          <w:rPr>
            <w:rStyle w:val="Hipercze"/>
          </w:rPr>
          <w:t>https://www.gov.pl/web/wody-polskie/plany-utrzymania-wod</w:t>
        </w:r>
      </w:hyperlink>
      <w:r w:rsidRPr="00C7634A">
        <w:t>, w dniu rozpoczęcia konsultacji społecznych.</w:t>
      </w:r>
    </w:p>
    <w:p w14:paraId="1EA56361" w14:textId="35009547" w:rsidR="00E917E4" w:rsidRPr="00887566" w:rsidRDefault="00E917E4" w:rsidP="003C7EB1">
      <w:pPr>
        <w:spacing w:line="276" w:lineRule="auto"/>
      </w:pPr>
      <w:r w:rsidRPr="00887566">
        <w:t xml:space="preserve">Ponadto w ramach zapewnienia udziału społeczeństwa w prowadzonych konsultacjach, zostały zorganizowane </w:t>
      </w:r>
      <w:r w:rsidR="00CE070A" w:rsidRPr="00887566">
        <w:t>2</w:t>
      </w:r>
      <w:r w:rsidRPr="00887566">
        <w:t xml:space="preserve"> spotkania konsultacyjne:</w:t>
      </w:r>
    </w:p>
    <w:p w14:paraId="31708AC7" w14:textId="77777777" w:rsidR="00CE070A" w:rsidRPr="00836926" w:rsidRDefault="00CE070A" w:rsidP="00CE070A">
      <w:pPr>
        <w:pStyle w:val="Punktory"/>
      </w:pPr>
      <w:r w:rsidRPr="00836926">
        <w:t>dnia 9 stycznia 2025 r. w Centrum Konferencyjnym w Katowicach pod adresem: ul. Jordana 18, 40-043 Katowice;</w:t>
      </w:r>
    </w:p>
    <w:p w14:paraId="4588BC4D" w14:textId="77777777" w:rsidR="00CE070A" w:rsidRPr="00836926" w:rsidRDefault="00CE070A" w:rsidP="00CE070A">
      <w:pPr>
        <w:pStyle w:val="Punktory"/>
        <w:spacing w:line="276" w:lineRule="auto"/>
      </w:pPr>
      <w:r w:rsidRPr="00836926">
        <w:t>dnia 28 stycznia 2025 r. w Studenckim Centrum Kultury pod adresem: ul. Katowicka 95, 45-061 Opole.</w:t>
      </w:r>
    </w:p>
    <w:p w14:paraId="2E4E6C74" w14:textId="77777777" w:rsidR="00F41927" w:rsidRPr="00836926" w:rsidRDefault="00F41927" w:rsidP="003C7EB1">
      <w:pPr>
        <w:pStyle w:val="Punktory"/>
        <w:numPr>
          <w:ilvl w:val="0"/>
          <w:numId w:val="0"/>
        </w:numPr>
        <w:spacing w:line="276" w:lineRule="auto"/>
      </w:pPr>
      <w:r w:rsidRPr="00836926">
        <w:t>W trakcie spotkań zaprezentowano wyniki przeprowadzonych prac, w podziale na dwa bloki tematyczne:</w:t>
      </w:r>
    </w:p>
    <w:p w14:paraId="2D08F1C2" w14:textId="7416DE96" w:rsidR="00F41927" w:rsidRPr="00836926" w:rsidRDefault="00F41927" w:rsidP="003C7EB1">
      <w:pPr>
        <w:pStyle w:val="Punktory"/>
        <w:numPr>
          <w:ilvl w:val="0"/>
          <w:numId w:val="15"/>
        </w:numPr>
        <w:spacing w:line="276" w:lineRule="auto"/>
      </w:pPr>
      <w:r w:rsidRPr="00836926">
        <w:t>pierwszy - dotyczący metody opracowania projektu PUW oraz uzyskanych wyników;</w:t>
      </w:r>
    </w:p>
    <w:p w14:paraId="6FB1B7F9" w14:textId="5E75B79D" w:rsidR="00C83369" w:rsidRPr="00836926" w:rsidRDefault="00F41927" w:rsidP="003C7EB1">
      <w:pPr>
        <w:pStyle w:val="Punktory"/>
        <w:numPr>
          <w:ilvl w:val="0"/>
          <w:numId w:val="15"/>
        </w:numPr>
        <w:spacing w:line="276" w:lineRule="auto"/>
      </w:pPr>
      <w:r w:rsidRPr="00836926">
        <w:t xml:space="preserve">drugi - dotyczący </w:t>
      </w:r>
      <w:r w:rsidR="00C96F22" w:rsidRPr="00836926">
        <w:t>założeń i rezultatów</w:t>
      </w:r>
      <w:r w:rsidR="007A321A" w:rsidRPr="00836926">
        <w:t xml:space="preserve"> opracowania Prognozy oddziaływania na środowisko dla projektu PUW.</w:t>
      </w:r>
    </w:p>
    <w:p w14:paraId="7A9CE17D" w14:textId="3BF7956E" w:rsidR="007A321A" w:rsidRPr="00836926" w:rsidRDefault="007A321A" w:rsidP="003C7EB1">
      <w:pPr>
        <w:pStyle w:val="Punktory"/>
        <w:numPr>
          <w:ilvl w:val="0"/>
          <w:numId w:val="0"/>
        </w:numPr>
        <w:spacing w:line="276" w:lineRule="auto"/>
      </w:pPr>
      <w:r w:rsidRPr="00836926">
        <w:t xml:space="preserve">Spotkania uwzględniały również czas na dyskusję i wyjaśnienia. </w:t>
      </w:r>
    </w:p>
    <w:p w14:paraId="58498E7B" w14:textId="7AE1447B" w:rsidR="007A321A" w:rsidRPr="00836926" w:rsidRDefault="007A321A" w:rsidP="003C7EB1">
      <w:pPr>
        <w:pStyle w:val="Punktory"/>
        <w:numPr>
          <w:ilvl w:val="0"/>
          <w:numId w:val="0"/>
        </w:numPr>
        <w:spacing w:line="276" w:lineRule="auto"/>
      </w:pPr>
      <w:r w:rsidRPr="00836926">
        <w:t>Podczas spotkań prezentowano również sposób korzystania z utworzonego portalu internetowego dotyczącego projektów PUW, pozwalającego na bezpośrednie złożenie uwag do zapisów poszczególnych załączników PUW prezentowanych z zastosowaniem podkładów mapowych.</w:t>
      </w:r>
    </w:p>
    <w:p w14:paraId="5FC3FDBE" w14:textId="77777777" w:rsidR="006E1F8B" w:rsidRPr="00836926" w:rsidRDefault="006E1F8B" w:rsidP="003C7EB1">
      <w:pPr>
        <w:pStyle w:val="Punktory"/>
        <w:numPr>
          <w:ilvl w:val="0"/>
          <w:numId w:val="0"/>
        </w:numPr>
        <w:spacing w:line="276" w:lineRule="auto"/>
      </w:pPr>
      <w:r w:rsidRPr="00836926">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Pr="00836926" w:rsidRDefault="00C96F22" w:rsidP="003C7EB1">
      <w:pPr>
        <w:pStyle w:val="Punktory"/>
        <w:numPr>
          <w:ilvl w:val="0"/>
          <w:numId w:val="0"/>
        </w:numPr>
        <w:spacing w:line="276" w:lineRule="auto"/>
      </w:pPr>
    </w:p>
    <w:p w14:paraId="61840013" w14:textId="3352BCA5" w:rsidR="00C83369" w:rsidRPr="00836926" w:rsidRDefault="00C83369" w:rsidP="005C3BEC">
      <w:pPr>
        <w:pStyle w:val="Nagwek1"/>
        <w:spacing w:line="276" w:lineRule="auto"/>
        <w:outlineLvl w:val="0"/>
      </w:pPr>
      <w:bookmarkStart w:id="6" w:name="_Toc212216496"/>
      <w:r w:rsidRPr="00836926">
        <w:t>WYNIKI PROCESU KONSULTACJI SPOŁECZNYCH</w:t>
      </w:r>
      <w:bookmarkEnd w:id="6"/>
    </w:p>
    <w:p w14:paraId="1DF25E08" w14:textId="77777777" w:rsidR="00CE070A" w:rsidRPr="00836926" w:rsidRDefault="00891A6E" w:rsidP="00CE070A">
      <w:pPr>
        <w:pStyle w:val="Punktory"/>
        <w:numPr>
          <w:ilvl w:val="0"/>
          <w:numId w:val="0"/>
        </w:numPr>
        <w:spacing w:line="276" w:lineRule="auto"/>
      </w:pPr>
      <w:r w:rsidRPr="00836926">
        <w:t>W ramach konsultacji społecznych, w okresie od 7 do 31 stycznia 2025 r. do wszystkich konsultowanych projektów PUW wraz z Prognozami wpłyn</w:t>
      </w:r>
      <w:r w:rsidR="00C83369" w:rsidRPr="00836926">
        <w:t>ęły</w:t>
      </w:r>
      <w:r w:rsidRPr="00836926">
        <w:t xml:space="preserve"> łącznie 11 </w:t>
      </w:r>
      <w:r w:rsidR="00C83369" w:rsidRPr="00836926">
        <w:t>053</w:t>
      </w:r>
      <w:r w:rsidRPr="00836926">
        <w:t xml:space="preserve"> uwag</w:t>
      </w:r>
      <w:r w:rsidR="00C83369" w:rsidRPr="00836926">
        <w:t>i</w:t>
      </w:r>
      <w:r w:rsidRPr="00836926">
        <w:t xml:space="preserve">, </w:t>
      </w:r>
      <w:r w:rsidR="00BA75AD" w:rsidRPr="00836926">
        <w:br/>
      </w:r>
      <w:r w:rsidR="00CE070A" w:rsidRPr="00836926">
        <w:lastRenderedPageBreak/>
        <w:t>w tym 831 uwag bezpośrednio dotyczących projektu Planu utrzymania wód w regionie wodnym Małej Wisły, regionie wodnym Górnej Odry, regionie wodnym Czadeczki – obszar działania PGW Wody Polskie Regionalnego Zarządu Gospodarki Wodnej w Gliwicach lub opracowanej dla niego Prognozy OOŚ. Dodatkowo odnotowano 311 tzw. „uwag ogólnych”, niezwiązanych z konkretnym projektem PUW.</w:t>
      </w:r>
    </w:p>
    <w:p w14:paraId="7F664D12" w14:textId="760E0D34" w:rsidR="00891A6E" w:rsidRDefault="00891A6E" w:rsidP="0055230B">
      <w:pPr>
        <w:pStyle w:val="Punktory"/>
        <w:numPr>
          <w:ilvl w:val="0"/>
          <w:numId w:val="0"/>
        </w:numPr>
        <w:spacing w:line="276" w:lineRule="auto"/>
      </w:pPr>
      <w:r w:rsidRPr="00836926">
        <w:t xml:space="preserve">Zakres wnoszonych uwag i wniosków </w:t>
      </w:r>
      <w:r>
        <w:t xml:space="preserve">był bardzo szeroki </w:t>
      </w:r>
      <w:r w:rsidR="00BF4A06">
        <w:t xml:space="preserve">i dotyczył </w:t>
      </w:r>
      <w:r>
        <w:t>m.in.</w:t>
      </w:r>
      <w:r w:rsidR="00BF4A06">
        <w:t xml:space="preserve"> poniższych zagadnień</w:t>
      </w:r>
      <w:r>
        <w:t>:</w:t>
      </w:r>
    </w:p>
    <w:p w14:paraId="12A7BA21" w14:textId="293B556E" w:rsidR="00891A6E" w:rsidRDefault="00891A6E" w:rsidP="003C7EB1">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3C7EB1">
      <w:pPr>
        <w:pStyle w:val="Akapitzlist"/>
        <w:numPr>
          <w:ilvl w:val="0"/>
          <w:numId w:val="5"/>
        </w:numPr>
        <w:spacing w:after="0" w:line="276" w:lineRule="auto"/>
      </w:pPr>
      <w:r>
        <w:t>Uszczegółowienie lokalizacji odcinków wód i planowanych prac,</w:t>
      </w:r>
    </w:p>
    <w:p w14:paraId="52D9F5EE" w14:textId="64A34C5B" w:rsidR="00891A6E" w:rsidRPr="00836926" w:rsidRDefault="00891A6E" w:rsidP="003C7EB1">
      <w:pPr>
        <w:pStyle w:val="Akapitzlist"/>
        <w:numPr>
          <w:ilvl w:val="0"/>
          <w:numId w:val="5"/>
        </w:numPr>
        <w:spacing w:after="0" w:line="276" w:lineRule="auto"/>
      </w:pPr>
      <w:r w:rsidRPr="00836926">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836926" w:rsidRDefault="00891A6E" w:rsidP="003C7EB1">
      <w:pPr>
        <w:pStyle w:val="Akapitzlist"/>
        <w:numPr>
          <w:ilvl w:val="0"/>
          <w:numId w:val="5"/>
        </w:numPr>
        <w:spacing w:after="0" w:line="276" w:lineRule="auto"/>
      </w:pPr>
      <w:r w:rsidRPr="00836926">
        <w:t>Ujęcie dodatkowych działań utrzymaniowych lub uwzględnienie cieku nie znajdującego się w projekcje dokumentu;</w:t>
      </w:r>
    </w:p>
    <w:p w14:paraId="73FECDDD" w14:textId="3B5717A3" w:rsidR="00891A6E" w:rsidRPr="00836926" w:rsidRDefault="00891A6E" w:rsidP="003C7EB1">
      <w:pPr>
        <w:pStyle w:val="Akapitzlist"/>
        <w:numPr>
          <w:ilvl w:val="0"/>
          <w:numId w:val="5"/>
        </w:numPr>
        <w:spacing w:after="0" w:line="276" w:lineRule="auto"/>
      </w:pPr>
      <w:r w:rsidRPr="00836926">
        <w:t>Propozycje zmian założeń projektowych</w:t>
      </w:r>
      <w:r w:rsidR="003A627B" w:rsidRPr="00836926">
        <w:t>.</w:t>
      </w:r>
    </w:p>
    <w:p w14:paraId="112C8150" w14:textId="77777777" w:rsidR="00891A6E" w:rsidRPr="00836926" w:rsidRDefault="00891A6E" w:rsidP="003C7EB1">
      <w:pPr>
        <w:spacing w:after="0" w:line="276" w:lineRule="auto"/>
      </w:pPr>
    </w:p>
    <w:p w14:paraId="3E3A1242" w14:textId="77777777" w:rsidR="00CD7266" w:rsidRPr="00836926" w:rsidRDefault="00CD7266" w:rsidP="00CD7266">
      <w:pPr>
        <w:spacing w:after="0" w:line="276" w:lineRule="auto"/>
      </w:pPr>
      <w:r w:rsidRPr="00836926">
        <w:t xml:space="preserve">Spośród 831 uwag i wniosków wniesionych do projektu Planu utrzymania wód </w:t>
      </w:r>
      <w:r w:rsidRPr="00836926">
        <w:br/>
        <w:t xml:space="preserve">w regionie wodnym Małej Wisły, regionie wodnym Górnej Odry, regionie wodnym Czadeczki – obszar działania PGW Wody Polskie Regionalnego Zarządu Gospodarki Wodnej w Gliwicach lub opracowanej dla niego Prognozy OOŚ w pełni uwzględniono 57 uwag, częściowo uwzględniono 62, natomiast 432 uwagi wymagały wyjaśnienia. Nie uwzględniono natomiast 280 zgłoszonych uwag. </w:t>
      </w:r>
    </w:p>
    <w:p w14:paraId="2AABA8E6" w14:textId="77777777" w:rsidR="00766BA4" w:rsidRPr="00836926" w:rsidRDefault="00766BA4" w:rsidP="003C7EB1">
      <w:pPr>
        <w:spacing w:after="0" w:line="276" w:lineRule="auto"/>
      </w:pPr>
    </w:p>
    <w:p w14:paraId="63CA4E92" w14:textId="77777777" w:rsidR="00891A6E" w:rsidRPr="00836926" w:rsidRDefault="00891A6E" w:rsidP="003C7EB1">
      <w:pPr>
        <w:spacing w:line="276" w:lineRule="auto"/>
      </w:pPr>
      <w:r w:rsidRPr="00836926">
        <w:t>Zakres uwag najczęściej uwzględnianych:</w:t>
      </w:r>
    </w:p>
    <w:p w14:paraId="6335190B" w14:textId="77777777" w:rsidR="00891A6E" w:rsidRPr="00836926" w:rsidRDefault="00891A6E" w:rsidP="003C7EB1">
      <w:pPr>
        <w:numPr>
          <w:ilvl w:val="0"/>
          <w:numId w:val="6"/>
        </w:numPr>
        <w:spacing w:after="0" w:line="276" w:lineRule="auto"/>
      </w:pPr>
      <w:r w:rsidRPr="00836926">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836926" w:rsidRDefault="00891A6E" w:rsidP="003C7EB1">
      <w:pPr>
        <w:numPr>
          <w:ilvl w:val="0"/>
          <w:numId w:val="6"/>
        </w:numPr>
        <w:spacing w:after="0" w:line="276" w:lineRule="auto"/>
      </w:pPr>
      <w:r w:rsidRPr="00836926">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836926" w:rsidRDefault="00891A6E" w:rsidP="003C7EB1">
      <w:pPr>
        <w:numPr>
          <w:ilvl w:val="0"/>
          <w:numId w:val="6"/>
        </w:numPr>
        <w:spacing w:after="0" w:line="276" w:lineRule="auto"/>
      </w:pPr>
      <w:r w:rsidRPr="00836926">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836926" w:rsidRDefault="00891A6E" w:rsidP="003C7EB1">
      <w:pPr>
        <w:numPr>
          <w:ilvl w:val="0"/>
          <w:numId w:val="6"/>
        </w:numPr>
        <w:spacing w:after="0" w:line="276" w:lineRule="auto"/>
      </w:pPr>
      <w:r w:rsidRPr="00836926">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836926" w:rsidRDefault="00891A6E" w:rsidP="003C7EB1">
      <w:pPr>
        <w:spacing w:before="240" w:line="276" w:lineRule="auto"/>
      </w:pPr>
      <w:r w:rsidRPr="00836926">
        <w:t>Zakres uwag najczęściej nieuwzględnianych:</w:t>
      </w:r>
    </w:p>
    <w:p w14:paraId="1B5A4E1C" w14:textId="2A1BA371" w:rsidR="00891A6E" w:rsidRPr="00836926" w:rsidRDefault="00891A6E" w:rsidP="003C7EB1">
      <w:pPr>
        <w:numPr>
          <w:ilvl w:val="0"/>
          <w:numId w:val="7"/>
        </w:numPr>
        <w:spacing w:after="0" w:line="276" w:lineRule="auto"/>
      </w:pPr>
      <w:r w:rsidRPr="00836926">
        <w:lastRenderedPageBreak/>
        <w:t xml:space="preserve">Uwzględnienie nowych odcinków wód do objęcia działaniami utrzymaniowymi lub wprowadzenie nowych działań utrzymaniowych na odcinkach ujętych </w:t>
      </w:r>
      <w:r w:rsidR="00EE4502" w:rsidRPr="00836926">
        <w:br/>
      </w:r>
      <w:r w:rsidRPr="00836926">
        <w:t>w projekcie PUW</w:t>
      </w:r>
      <w:r w:rsidR="001752FC" w:rsidRPr="00836926">
        <w:t>;</w:t>
      </w:r>
    </w:p>
    <w:p w14:paraId="72734F20" w14:textId="0B6BB431" w:rsidR="00891A6E" w:rsidRPr="00836926" w:rsidRDefault="00891A6E" w:rsidP="003C7EB1">
      <w:pPr>
        <w:numPr>
          <w:ilvl w:val="0"/>
          <w:numId w:val="7"/>
        </w:numPr>
        <w:spacing w:after="0" w:line="276" w:lineRule="auto"/>
      </w:pPr>
      <w:r w:rsidRPr="00836926">
        <w:t>Uwzględnienie nowych zagrożeń oraz budowli regulacyjnych i urządzeń wodnych w załącznikach nr 1 i 2 PUW</w:t>
      </w:r>
      <w:r w:rsidR="001752FC" w:rsidRPr="00836926">
        <w:t>;</w:t>
      </w:r>
    </w:p>
    <w:p w14:paraId="4CAF7F5A" w14:textId="6CDEFBFB" w:rsidR="00891A6E" w:rsidRPr="00836926" w:rsidRDefault="00891A6E" w:rsidP="003C7EB1">
      <w:pPr>
        <w:numPr>
          <w:ilvl w:val="0"/>
          <w:numId w:val="7"/>
        </w:numPr>
        <w:spacing w:after="0" w:line="276" w:lineRule="auto"/>
      </w:pPr>
      <w:r w:rsidRPr="00836926">
        <w:t xml:space="preserve">Zaplanowanie w PUW działań polegających na remoncie, konserwacji lub przebudowie urządzeń wodnych (np. rowy melioracyjne, kanały, jazy), likwidacji urządzeń wodnych lub budowli regulacyjnych, innych działań związanych </w:t>
      </w:r>
      <w:r w:rsidR="00EE4502" w:rsidRPr="00836926">
        <w:br/>
      </w:r>
      <w:r w:rsidRPr="00836926">
        <w:t xml:space="preserve">z budowlami hydrotechnicznymi (np. wykonanie udrożnienia budowli dla migracji ichtiofauny- wykonanie przepławki, przebudowa), które nie znajdują się w zamkniętym katalogu działań utrzymaniowych określonych w ustawie </w:t>
      </w:r>
      <w:r w:rsidR="00EE4502" w:rsidRPr="00836926">
        <w:t>PW</w:t>
      </w:r>
      <w:r w:rsidRPr="00836926">
        <w:t xml:space="preserve"> (art. 227 ust. 3);</w:t>
      </w:r>
    </w:p>
    <w:p w14:paraId="03B57BF0" w14:textId="21255E90" w:rsidR="00891A6E" w:rsidRPr="00836926" w:rsidRDefault="00891A6E" w:rsidP="003C7EB1">
      <w:pPr>
        <w:numPr>
          <w:ilvl w:val="0"/>
          <w:numId w:val="7"/>
        </w:numPr>
        <w:spacing w:after="0" w:line="276" w:lineRule="auto"/>
      </w:pPr>
      <w:r w:rsidRPr="00836926">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rsidRPr="00836926">
        <w:br/>
      </w:r>
      <w:r w:rsidRPr="00836926">
        <w:t>w wyniku której zrezygnowano z prowadzenia części zaplanowanych działań utrzymaniowych.</w:t>
      </w:r>
    </w:p>
    <w:p w14:paraId="64604A4D" w14:textId="77777777" w:rsidR="00891A6E" w:rsidRPr="00836926" w:rsidRDefault="00891A6E" w:rsidP="003C7EB1">
      <w:pPr>
        <w:spacing w:after="0" w:line="276" w:lineRule="auto"/>
      </w:pPr>
    </w:p>
    <w:p w14:paraId="1C40D6A1" w14:textId="4CC7A474" w:rsidR="00CD29BF" w:rsidRPr="00836926" w:rsidRDefault="006E1F8B" w:rsidP="000000A9">
      <w:pPr>
        <w:spacing w:line="276" w:lineRule="auto"/>
      </w:pPr>
      <w:r w:rsidRPr="00836926">
        <w:t xml:space="preserve">Biorąc pod uwagę </w:t>
      </w:r>
      <w:r w:rsidR="002D0DE5" w:rsidRPr="00836926">
        <w:t xml:space="preserve">sposób złożenia uwag, najwięcej (około </w:t>
      </w:r>
      <w:r w:rsidR="000000A9" w:rsidRPr="00836926">
        <w:t>73</w:t>
      </w:r>
      <w:r w:rsidR="002D0DE5" w:rsidRPr="00836926">
        <w:t xml:space="preserve">%) uwag złożono poprzez </w:t>
      </w:r>
      <w:r w:rsidR="000000A9" w:rsidRPr="00836926">
        <w:t xml:space="preserve">przesłanie wiadomości e-mail, kolejno poprzez formularz elektroniczny (około 20%) </w:t>
      </w:r>
      <w:r w:rsidR="00FA6897" w:rsidRPr="00836926">
        <w:t>oraz</w:t>
      </w:r>
      <w:r w:rsidR="003C7EB1" w:rsidRPr="00836926">
        <w:br/>
      </w:r>
      <w:r w:rsidR="002D0DE5" w:rsidRPr="00836926">
        <w:t>poprzez udostępnioną aplikację internetową z prezentacją przestrzenną treści projektu PUW</w:t>
      </w:r>
      <w:r w:rsidR="00FA6897" w:rsidRPr="00836926">
        <w:t xml:space="preserve"> (około </w:t>
      </w:r>
      <w:r w:rsidR="000000A9" w:rsidRPr="00836926">
        <w:t>7</w:t>
      </w:r>
      <w:r w:rsidR="00FA6897" w:rsidRPr="00836926">
        <w:t>%)</w:t>
      </w:r>
      <w:r w:rsidR="002D0DE5" w:rsidRPr="00836926">
        <w:t>.</w:t>
      </w:r>
      <w:r w:rsidR="00FA6897" w:rsidRPr="00836926">
        <w:t xml:space="preserve"> </w:t>
      </w:r>
    </w:p>
    <w:p w14:paraId="766A012F" w14:textId="16025827" w:rsidR="009C31FF" w:rsidRPr="00836926" w:rsidRDefault="00CD29BF" w:rsidP="00A52258">
      <w:pPr>
        <w:spacing w:line="276" w:lineRule="auto"/>
      </w:pPr>
      <w:r w:rsidRPr="00836926">
        <w:t>Liczebność zgłoszonych uwag wg grup respondentów (</w:t>
      </w:r>
      <w:r w:rsidR="00E031CE" w:rsidRPr="00836926">
        <w:fldChar w:fldCharType="begin"/>
      </w:r>
      <w:r w:rsidR="00E031CE" w:rsidRPr="00836926">
        <w:instrText xml:space="preserve"> REF _Ref212140051 \h  \* MERGEFORMAT </w:instrText>
      </w:r>
      <w:r w:rsidR="00E031CE" w:rsidRPr="00836926">
        <w:fldChar w:fldCharType="separate"/>
      </w:r>
      <w:r w:rsidR="00294CE4" w:rsidRPr="00CD29BF">
        <w:t xml:space="preserve">Rysunek </w:t>
      </w:r>
      <w:r w:rsidR="00294CE4" w:rsidRPr="00294CE4">
        <w:rPr>
          <w:noProof/>
        </w:rPr>
        <w:t>1</w:t>
      </w:r>
      <w:r w:rsidR="00E031CE" w:rsidRPr="00836926">
        <w:fldChar w:fldCharType="end"/>
      </w:r>
      <w:r w:rsidRPr="00836926">
        <w:t>) wskazało na ogromne zainteresowanie osób prywatnych</w:t>
      </w:r>
      <w:r w:rsidR="00E031CE" w:rsidRPr="00836926">
        <w:t xml:space="preserve"> i </w:t>
      </w:r>
      <w:r w:rsidR="0077514F" w:rsidRPr="00836926">
        <w:t>administracji samorządowej</w:t>
      </w:r>
      <w:r w:rsidRPr="00836926">
        <w:t>, co można było również obserwować w czasie trwania konsultacji w mediach społecznościowych oraz na zorganizowanych spotkaniach konsultacyjnych.</w:t>
      </w:r>
    </w:p>
    <w:p w14:paraId="3C8F5FA8" w14:textId="77777777" w:rsidR="009C31FF" w:rsidRPr="00836926" w:rsidRDefault="009C31FF">
      <w:pPr>
        <w:spacing w:after="0" w:line="240" w:lineRule="auto"/>
        <w:jc w:val="left"/>
      </w:pPr>
      <w:r w:rsidRPr="00836926">
        <w:br w:type="page"/>
      </w:r>
    </w:p>
    <w:p w14:paraId="423EA0F5" w14:textId="788C491E"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294CE4">
        <w:rPr>
          <w:i w:val="0"/>
          <w:iCs w:val="0"/>
          <w:noProof/>
        </w:rPr>
        <w:t>1</w:t>
      </w:r>
      <w:r w:rsidRPr="00CD29BF">
        <w:rPr>
          <w:i w:val="0"/>
          <w:iCs w:val="0"/>
        </w:rPr>
        <w:fldChar w:fldCharType="end"/>
      </w:r>
      <w:bookmarkEnd w:id="7"/>
      <w:r w:rsidRPr="00CD29BF">
        <w:rPr>
          <w:i w:val="0"/>
          <w:iCs w:val="0"/>
        </w:rPr>
        <w:t>. Podział uwag wg grup respondentów</w:t>
      </w:r>
    </w:p>
    <w:p w14:paraId="2384EFF4" w14:textId="77777777" w:rsidR="009C31FF" w:rsidRDefault="009C31FF" w:rsidP="003C7EB1">
      <w:pPr>
        <w:spacing w:after="0" w:line="276" w:lineRule="auto"/>
      </w:pPr>
      <w:r>
        <w:rPr>
          <w:noProof/>
        </w:rPr>
        <w:drawing>
          <wp:inline distT="0" distB="0" distL="0" distR="0" wp14:anchorId="7DE6B47B" wp14:editId="33841AF2">
            <wp:extent cx="4579815" cy="2749062"/>
            <wp:effectExtent l="0" t="0" r="11430" b="13335"/>
            <wp:docPr id="204290043" name="Wykres 1">
              <a:extLst xmlns:a="http://schemas.openxmlformats.org/drawingml/2006/main">
                <a:ext uri="{FF2B5EF4-FFF2-40B4-BE49-F238E27FC236}">
                  <a16:creationId xmlns:a16="http://schemas.microsoft.com/office/drawing/2014/main" id="{5242F42A-99B9-404D-BAE4-721A82DF8F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9EF3160" w14:textId="77777777" w:rsidR="009C31FF" w:rsidRDefault="009C31FF" w:rsidP="003C7EB1">
      <w:pPr>
        <w:spacing w:after="0" w:line="276" w:lineRule="auto"/>
      </w:pPr>
    </w:p>
    <w:p w14:paraId="50D5AF0E" w14:textId="3DF638D6" w:rsidR="00797400" w:rsidRPr="000E5366" w:rsidRDefault="00155CBA" w:rsidP="003C7EB1">
      <w:pPr>
        <w:spacing w:after="0" w:line="276" w:lineRule="auto"/>
      </w:pPr>
      <w:r w:rsidRPr="000E5366">
        <w:t xml:space="preserve">Spośród 311 </w:t>
      </w:r>
      <w:r w:rsidR="002D0DE5">
        <w:t>złożonych</w:t>
      </w:r>
      <w:r w:rsidRPr="000E5366">
        <w:t xml:space="preserve"> uwag ogólnych, w pełni uwzględniono 6, w części 23, natomiast 181 uwag wymagano wyjaśnienia. Nie</w:t>
      </w:r>
      <w:r w:rsidR="00AC14A4" w:rsidRPr="000E5366">
        <w:t xml:space="preserve"> </w:t>
      </w:r>
      <w:r w:rsidRPr="000E5366">
        <w:t>uwzględniono 101 ze zgłoszonych uwag ogólnych.</w:t>
      </w:r>
    </w:p>
    <w:p w14:paraId="677AEEF1" w14:textId="23D550B7" w:rsidR="00797400" w:rsidRDefault="00797400" w:rsidP="003C7EB1">
      <w:pPr>
        <w:spacing w:before="240" w:after="0" w:line="276" w:lineRule="auto"/>
      </w:pPr>
      <w:r>
        <w:t>Szczegółową analizę uwag wraz z przyjętymi rozstrzygnięciami zaprezentowano w tabel</w:t>
      </w:r>
      <w:r w:rsidR="00AA7EBB">
        <w:t xml:space="preserve">ach </w:t>
      </w:r>
      <w:r>
        <w:t>stanowiąc</w:t>
      </w:r>
      <w:r w:rsidR="00AA7EBB">
        <w:t>ych</w:t>
      </w:r>
      <w:r>
        <w:t xml:space="preserve"> załącznik</w:t>
      </w:r>
      <w:r w:rsidR="00AA7EBB">
        <w:t>i</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Pr="00836926" w:rsidRDefault="00797400" w:rsidP="003C7EB1">
      <w:pPr>
        <w:pStyle w:val="Akapitzlist"/>
        <w:numPr>
          <w:ilvl w:val="0"/>
          <w:numId w:val="12"/>
        </w:numPr>
        <w:suppressAutoHyphens w:val="0"/>
        <w:spacing w:line="276" w:lineRule="auto"/>
      </w:pPr>
      <w:r>
        <w:t xml:space="preserve">wniosków z </w:t>
      </w:r>
      <w:r w:rsidRPr="00836926">
        <w:t>Prognozy OOŚ przedłożonej do konsultacji,</w:t>
      </w:r>
    </w:p>
    <w:p w14:paraId="6939ED81" w14:textId="53E87EEF" w:rsidR="00797400" w:rsidRPr="00836926" w:rsidRDefault="00797400" w:rsidP="003C7EB1">
      <w:pPr>
        <w:spacing w:line="276" w:lineRule="auto"/>
      </w:pPr>
      <w:r w:rsidRPr="00836926">
        <w:t xml:space="preserve">jak również dzięki przeprowadzonym pracom uszczegóławiającym, wykonanym </w:t>
      </w:r>
      <w:r w:rsidR="001752FC" w:rsidRPr="00836926">
        <w:br/>
      </w:r>
      <w:r w:rsidRPr="00836926">
        <w:t>w ramach rozpatrzenia uwag z konsultacji</w:t>
      </w:r>
      <w:r w:rsidR="001752FC" w:rsidRPr="00836926">
        <w:t>,</w:t>
      </w:r>
      <w:r w:rsidRPr="00836926">
        <w:t xml:space="preserve"> organ opracowujący dokument dokonał weryfikacji zakresu projektu PUW, w wyniku której zmianie (redukcji) uległa: </w:t>
      </w:r>
    </w:p>
    <w:p w14:paraId="6E5958B5" w14:textId="79B8B361" w:rsidR="00797400" w:rsidRPr="00836926" w:rsidRDefault="00797400" w:rsidP="003C7EB1">
      <w:pPr>
        <w:pStyle w:val="Akapitzlist"/>
        <w:numPr>
          <w:ilvl w:val="0"/>
          <w:numId w:val="13"/>
        </w:numPr>
        <w:suppressAutoHyphens w:val="0"/>
        <w:spacing w:line="276" w:lineRule="auto"/>
      </w:pPr>
      <w:r w:rsidRPr="00836926">
        <w:t>liczebność odcinków wód, na których zaplanowano działania utrzymaniowe</w:t>
      </w:r>
      <w:r w:rsidR="001752FC" w:rsidRPr="00836926">
        <w:t>,</w:t>
      </w:r>
    </w:p>
    <w:p w14:paraId="74AD18B4" w14:textId="3DC696BC" w:rsidR="00797400" w:rsidRPr="00836926" w:rsidRDefault="00797400" w:rsidP="003C7EB1">
      <w:pPr>
        <w:pStyle w:val="Akapitzlist"/>
        <w:numPr>
          <w:ilvl w:val="0"/>
          <w:numId w:val="13"/>
        </w:numPr>
        <w:suppressAutoHyphens w:val="0"/>
        <w:spacing w:line="276" w:lineRule="auto"/>
      </w:pPr>
      <w:r w:rsidRPr="00836926">
        <w:t>długość odcinków cieków w wyniku skrócenia części z nich</w:t>
      </w:r>
      <w:r w:rsidR="001752FC" w:rsidRPr="00836926">
        <w:t>,</w:t>
      </w:r>
    </w:p>
    <w:p w14:paraId="2F99A275" w14:textId="77777777" w:rsidR="00797400" w:rsidRPr="00836926" w:rsidRDefault="00797400" w:rsidP="003C7EB1">
      <w:pPr>
        <w:pStyle w:val="Akapitzlist"/>
        <w:numPr>
          <w:ilvl w:val="0"/>
          <w:numId w:val="13"/>
        </w:numPr>
        <w:suppressAutoHyphens w:val="0"/>
        <w:spacing w:line="276" w:lineRule="auto"/>
      </w:pPr>
      <w:r w:rsidRPr="00836926">
        <w:t>zakres zaplanowanych działań utrzymaniowych i przypisanych im działań minimalizujących na części odcinków wód.</w:t>
      </w:r>
    </w:p>
    <w:p w14:paraId="60D8239C" w14:textId="6943896D" w:rsidR="00074053" w:rsidRPr="00836926" w:rsidRDefault="00074053" w:rsidP="003C7EB1">
      <w:pPr>
        <w:spacing w:line="276" w:lineRule="auto"/>
      </w:pPr>
      <w:r w:rsidRPr="00836926">
        <w:t>Uszczegóławiając, w Załączniku nr 3a PUW po etapie SOOŚ wprowadzono następujące zmiany:</w:t>
      </w:r>
    </w:p>
    <w:p w14:paraId="5EDAFD93" w14:textId="77777777" w:rsidR="00074053" w:rsidRPr="00836926" w:rsidRDefault="00074053" w:rsidP="003C7EB1">
      <w:pPr>
        <w:pStyle w:val="Akapitzlist"/>
        <w:numPr>
          <w:ilvl w:val="0"/>
          <w:numId w:val="22"/>
        </w:numPr>
        <w:spacing w:line="276" w:lineRule="auto"/>
      </w:pPr>
      <w:r w:rsidRPr="00836926">
        <w:t>w wyniku wniesionych uwag i wniosków:</w:t>
      </w:r>
    </w:p>
    <w:p w14:paraId="18AC5A8F" w14:textId="3E52B667" w:rsidR="00113D62" w:rsidRPr="00836926" w:rsidRDefault="00113D62" w:rsidP="00113D62">
      <w:pPr>
        <w:pStyle w:val="Akapitzlist"/>
        <w:numPr>
          <w:ilvl w:val="1"/>
          <w:numId w:val="22"/>
        </w:numPr>
      </w:pPr>
      <w:r w:rsidRPr="00836926">
        <w:t xml:space="preserve">usunięcie w całości </w:t>
      </w:r>
      <w:r w:rsidR="004C0618" w:rsidRPr="00836926">
        <w:t>24</w:t>
      </w:r>
      <w:r w:rsidRPr="00836926">
        <w:t xml:space="preserve"> odcinków cieków;</w:t>
      </w:r>
    </w:p>
    <w:p w14:paraId="271AE0C4" w14:textId="25233D5E" w:rsidR="00113D62" w:rsidRPr="00836926" w:rsidRDefault="00113D62" w:rsidP="00113D62">
      <w:pPr>
        <w:pStyle w:val="Akapitzlist"/>
        <w:numPr>
          <w:ilvl w:val="1"/>
          <w:numId w:val="22"/>
        </w:numPr>
      </w:pPr>
      <w:r w:rsidRPr="00836926">
        <w:lastRenderedPageBreak/>
        <w:t xml:space="preserve">zmianę w </w:t>
      </w:r>
      <w:r w:rsidR="004C0618" w:rsidRPr="00836926">
        <w:t>103</w:t>
      </w:r>
      <w:r w:rsidRPr="00836926">
        <w:t xml:space="preserve"> odcinkach cieków, obejmującą skrócenie odcinka bądź rezygnację z części działań utrzymaniowych;</w:t>
      </w:r>
    </w:p>
    <w:p w14:paraId="0319BBCF" w14:textId="77777777" w:rsidR="00074053" w:rsidRPr="00836926" w:rsidRDefault="00074053" w:rsidP="003C7EB1">
      <w:pPr>
        <w:pStyle w:val="Akapitzlist"/>
        <w:numPr>
          <w:ilvl w:val="0"/>
          <w:numId w:val="22"/>
        </w:numPr>
        <w:spacing w:line="276" w:lineRule="auto"/>
      </w:pPr>
      <w:r w:rsidRPr="00836926">
        <w:t>w wyniku uszczegóławiania charakterystyki działań utrzymaniowych:</w:t>
      </w:r>
    </w:p>
    <w:p w14:paraId="2E0EFDEA" w14:textId="671503AF" w:rsidR="009025FE" w:rsidRPr="00836926" w:rsidRDefault="009025FE" w:rsidP="009025FE">
      <w:pPr>
        <w:pStyle w:val="Akapitzlist"/>
        <w:numPr>
          <w:ilvl w:val="1"/>
          <w:numId w:val="22"/>
        </w:numPr>
      </w:pPr>
      <w:r w:rsidRPr="00836926">
        <w:t xml:space="preserve">usunięcie </w:t>
      </w:r>
      <w:r w:rsidR="004C0618" w:rsidRPr="00836926">
        <w:t>90</w:t>
      </w:r>
      <w:r w:rsidRPr="00836926">
        <w:t xml:space="preserve"> kolejnych odcinków cieków;</w:t>
      </w:r>
    </w:p>
    <w:p w14:paraId="6A2CD4F9" w14:textId="77777777" w:rsidR="004C0618" w:rsidRPr="00836926" w:rsidRDefault="004C0618" w:rsidP="004C0618">
      <w:pPr>
        <w:pStyle w:val="Akapitzlist"/>
        <w:numPr>
          <w:ilvl w:val="1"/>
          <w:numId w:val="22"/>
        </w:numPr>
      </w:pPr>
      <w:r w:rsidRPr="00836926">
        <w:t>skrócono 9 odcinków cieków;</w:t>
      </w:r>
    </w:p>
    <w:p w14:paraId="188AFDE7" w14:textId="2D8F2C3A" w:rsidR="00074053" w:rsidRPr="00836926" w:rsidRDefault="00074053" w:rsidP="003C7EB1">
      <w:pPr>
        <w:pStyle w:val="Akapitzlist"/>
        <w:numPr>
          <w:ilvl w:val="0"/>
          <w:numId w:val="22"/>
        </w:numPr>
        <w:spacing w:line="276" w:lineRule="auto"/>
      </w:pPr>
      <w:r w:rsidRPr="00836926">
        <w:t>w wyniku przeprowadzenia analizy kosztów i korzyści (AKIK), której przeprowadzenie wynikało ze skierowanych w konsultacjach uwag:</w:t>
      </w:r>
    </w:p>
    <w:p w14:paraId="10A93E52" w14:textId="77777777" w:rsidR="004C0618" w:rsidRPr="00836926" w:rsidRDefault="004C0618" w:rsidP="004C0618">
      <w:pPr>
        <w:pStyle w:val="Akapitzlist"/>
        <w:numPr>
          <w:ilvl w:val="1"/>
          <w:numId w:val="22"/>
        </w:numPr>
      </w:pPr>
      <w:r w:rsidRPr="00836926">
        <w:t>usunięcie w całości 3 odcinków cieków przeznaczonych do utrzymania,</w:t>
      </w:r>
    </w:p>
    <w:p w14:paraId="47C88D28" w14:textId="77777777" w:rsidR="004C0618" w:rsidRPr="00836926" w:rsidRDefault="004C0618" w:rsidP="004C0618">
      <w:pPr>
        <w:pStyle w:val="Akapitzlist"/>
        <w:numPr>
          <w:ilvl w:val="1"/>
          <w:numId w:val="22"/>
        </w:numPr>
      </w:pPr>
      <w:r w:rsidRPr="00836926">
        <w:t>usunięcie działania 1 w 21 odcinkach cieków jako niezasadnych,</w:t>
      </w:r>
    </w:p>
    <w:p w14:paraId="73DC084D" w14:textId="77777777" w:rsidR="004C0618" w:rsidRPr="00836926" w:rsidRDefault="004C0618" w:rsidP="004C0618">
      <w:pPr>
        <w:pStyle w:val="Akapitzlist"/>
        <w:numPr>
          <w:ilvl w:val="1"/>
          <w:numId w:val="22"/>
        </w:numPr>
      </w:pPr>
      <w:r w:rsidRPr="00836926">
        <w:t>usunięcie działania 2 w 15 odcinkach cieków jako niezasadnych,</w:t>
      </w:r>
    </w:p>
    <w:p w14:paraId="5B376AD5" w14:textId="77777777" w:rsidR="004C0618" w:rsidRPr="00836926" w:rsidRDefault="004C0618" w:rsidP="004C0618">
      <w:pPr>
        <w:pStyle w:val="Akapitzlist"/>
        <w:numPr>
          <w:ilvl w:val="1"/>
          <w:numId w:val="22"/>
        </w:numPr>
      </w:pPr>
      <w:r w:rsidRPr="00836926">
        <w:t>usunięcie działania 3 w 5 odcinkach cieków jako niezasadnych,</w:t>
      </w:r>
    </w:p>
    <w:p w14:paraId="780A46C4" w14:textId="77777777" w:rsidR="004C0618" w:rsidRPr="00836926" w:rsidRDefault="004C0618" w:rsidP="004C0618">
      <w:pPr>
        <w:pStyle w:val="Akapitzlist"/>
        <w:numPr>
          <w:ilvl w:val="1"/>
          <w:numId w:val="22"/>
        </w:numPr>
      </w:pPr>
      <w:r w:rsidRPr="00836926">
        <w:t>usunięcie działania 4 w 2 odcinkach cieków jako niezasadnych,</w:t>
      </w:r>
    </w:p>
    <w:p w14:paraId="3D49C1CB" w14:textId="77777777" w:rsidR="004C0618" w:rsidRPr="00836926" w:rsidRDefault="004C0618" w:rsidP="004C0618">
      <w:pPr>
        <w:pStyle w:val="Akapitzlist"/>
        <w:numPr>
          <w:ilvl w:val="1"/>
          <w:numId w:val="22"/>
        </w:numPr>
      </w:pPr>
      <w:r w:rsidRPr="00836926">
        <w:t>usunięcie działania 5 w 1 odcinku cieku jako niezasadne,</w:t>
      </w:r>
    </w:p>
    <w:p w14:paraId="519C547F" w14:textId="77777777" w:rsidR="004C0618" w:rsidRPr="00836926" w:rsidRDefault="004C0618" w:rsidP="004C0618">
      <w:pPr>
        <w:pStyle w:val="Akapitzlist"/>
        <w:numPr>
          <w:ilvl w:val="1"/>
          <w:numId w:val="22"/>
        </w:numPr>
      </w:pPr>
      <w:r w:rsidRPr="00836926">
        <w:t>usunięcie działania 6 w 5 odcinkach cieków jako niezasadnych,</w:t>
      </w:r>
    </w:p>
    <w:p w14:paraId="75627E79" w14:textId="77777777" w:rsidR="004C0618" w:rsidRPr="00836926" w:rsidRDefault="004C0618" w:rsidP="004C0618">
      <w:pPr>
        <w:pStyle w:val="Akapitzlist"/>
        <w:numPr>
          <w:ilvl w:val="1"/>
          <w:numId w:val="22"/>
        </w:numPr>
      </w:pPr>
      <w:r w:rsidRPr="00836926">
        <w:t>usunięcie działania 8 w 21 odcinkach cieków jako niezasadnych.</w:t>
      </w:r>
    </w:p>
    <w:p w14:paraId="310069C7" w14:textId="609C5B85" w:rsidR="00074053" w:rsidRPr="00836926" w:rsidRDefault="00074053" w:rsidP="003C7EB1">
      <w:pPr>
        <w:spacing w:line="276" w:lineRule="auto"/>
        <w:ind w:left="1080"/>
      </w:pPr>
      <w:r w:rsidRPr="00836926">
        <w:t>Łącznie w wyniku przeprowadzenia AKIK zmianie uległ</w:t>
      </w:r>
      <w:r w:rsidR="004C0618" w:rsidRPr="00836926">
        <w:t>y</w:t>
      </w:r>
      <w:r w:rsidRPr="00836926">
        <w:t xml:space="preserve"> </w:t>
      </w:r>
      <w:r w:rsidR="004C0618" w:rsidRPr="00836926">
        <w:t>42</w:t>
      </w:r>
      <w:r w:rsidRPr="00836926">
        <w:t xml:space="preserve"> odcink</w:t>
      </w:r>
      <w:r w:rsidR="004C0618" w:rsidRPr="00836926">
        <w:t>i</w:t>
      </w:r>
      <w:r w:rsidRPr="00836926">
        <w:t xml:space="preserve"> cieków</w:t>
      </w:r>
      <w:r w:rsidR="004C0618" w:rsidRPr="00836926">
        <w:t>;</w:t>
      </w:r>
    </w:p>
    <w:p w14:paraId="0566E123" w14:textId="3290E2B8" w:rsidR="00074053" w:rsidRPr="00836926" w:rsidRDefault="00074053" w:rsidP="003C7EB1">
      <w:pPr>
        <w:pStyle w:val="Akapitzlist"/>
        <w:numPr>
          <w:ilvl w:val="0"/>
          <w:numId w:val="23"/>
        </w:numPr>
        <w:spacing w:line="276" w:lineRule="auto"/>
      </w:pPr>
      <w:r w:rsidRPr="00836926">
        <w:t xml:space="preserve">Ogólną długość sieci rzecznej, na której zaplanowano działania do realizacji </w:t>
      </w:r>
      <w:r w:rsidRPr="00836926">
        <w:br/>
        <w:t xml:space="preserve">w ramach PUW ograniczono o </w:t>
      </w:r>
      <w:r w:rsidR="004C0618" w:rsidRPr="00836926">
        <w:rPr>
          <w:rFonts w:eastAsia="SimSun"/>
        </w:rPr>
        <w:t>46</w:t>
      </w:r>
      <w:r w:rsidR="005D76C3">
        <w:rPr>
          <w:rFonts w:eastAsia="SimSun"/>
        </w:rPr>
        <w:t>4</w:t>
      </w:r>
      <w:r w:rsidR="004C0618" w:rsidRPr="00836926">
        <w:rPr>
          <w:rFonts w:eastAsia="SimSun"/>
        </w:rPr>
        <w:t>,</w:t>
      </w:r>
      <w:r w:rsidR="005D76C3">
        <w:rPr>
          <w:rFonts w:eastAsia="SimSun"/>
        </w:rPr>
        <w:t>8</w:t>
      </w:r>
      <w:r w:rsidR="004C0618" w:rsidRPr="00836926">
        <w:rPr>
          <w:rFonts w:eastAsia="SimSun"/>
        </w:rPr>
        <w:t xml:space="preserve"> </w:t>
      </w:r>
      <w:r w:rsidRPr="00836926">
        <w:t>km.</w:t>
      </w:r>
    </w:p>
    <w:p w14:paraId="2279872D" w14:textId="7ECDB20A" w:rsidR="00797400" w:rsidRPr="00836926" w:rsidRDefault="00797400" w:rsidP="003C7EB1">
      <w:pPr>
        <w:spacing w:line="276" w:lineRule="auto"/>
      </w:pPr>
      <w:r w:rsidRPr="00836926">
        <w:t xml:space="preserve">Ponadto w ostatecznej wersji projektu PUW, przygotowano dodatkowy dokument pomocniczy, wyjaśniający kluczowe zagadnienia dotyczące sposobu jego opracowania oraz dokonano uzupełnienia i weryfikacji zakresu danych zawartych w </w:t>
      </w:r>
      <w:r w:rsidR="00780797" w:rsidRPr="00836926">
        <w:t>PUW</w:t>
      </w:r>
      <w:r w:rsidRPr="00836926">
        <w:t xml:space="preserve">, </w:t>
      </w:r>
      <w:r w:rsidR="001752FC" w:rsidRPr="00836926">
        <w:br/>
      </w:r>
      <w:r w:rsidRPr="00836926">
        <w:t>m in. o współrzędne końca i początku odcinków objętych działaniami utrzymaniowymi, analizę kosztów i korzyści, uszczegółowienie uzasadnień konieczności prowadzenia działań utrzymaniowych, co umożliwi</w:t>
      </w:r>
      <w:r w:rsidR="00780797" w:rsidRPr="00836926">
        <w:t>ło</w:t>
      </w:r>
      <w:r w:rsidRPr="00836926">
        <w:t xml:space="preserve"> identyfikację i ocenę działań na wszystkich odcinkach wód. </w:t>
      </w:r>
    </w:p>
    <w:p w14:paraId="00510AFF" w14:textId="66E385F0" w:rsidR="00797400" w:rsidRPr="00836926" w:rsidRDefault="00797400" w:rsidP="003C7EB1">
      <w:pPr>
        <w:spacing w:line="276" w:lineRule="auto"/>
      </w:pPr>
      <w:r w:rsidRPr="00836926">
        <w:t>W oparciu o powyższe dokonano również aktualizacji analiz w</w:t>
      </w:r>
      <w:r w:rsidR="00780797" w:rsidRPr="00836926">
        <w:t xml:space="preserve"> ostatecznej wersji</w:t>
      </w:r>
      <w:r w:rsidRPr="00836926">
        <w:t xml:space="preserve"> Prognoz</w:t>
      </w:r>
      <w:r w:rsidR="00780797" w:rsidRPr="00836926">
        <w:t>y</w:t>
      </w:r>
      <w:r w:rsidRPr="00836926">
        <w:t xml:space="preserve"> OOŚ, w tym przyjętego podejścia metodycznego identyfikacji konfliktów </w:t>
      </w:r>
      <w:r w:rsidR="00947869" w:rsidRPr="00836926">
        <w:br/>
      </w:r>
      <w:r w:rsidRPr="00836926">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Default="00797400" w:rsidP="003C7EB1">
      <w:pPr>
        <w:pStyle w:val="Punktory"/>
        <w:numPr>
          <w:ilvl w:val="0"/>
          <w:numId w:val="0"/>
        </w:numPr>
        <w:spacing w:line="276" w:lineRule="auto"/>
      </w:pPr>
      <w:r w:rsidRPr="00836926">
        <w:t xml:space="preserve">Do załącznika </w:t>
      </w:r>
      <w:r w:rsidR="00947869" w:rsidRPr="00836926">
        <w:t xml:space="preserve">nr 7 do Prognozy, przedstawiającego </w:t>
      </w:r>
      <w:r w:rsidRPr="00836926">
        <w:t>ocen</w:t>
      </w:r>
      <w:r w:rsidR="00947869" w:rsidRPr="00836926">
        <w:t>ę</w:t>
      </w:r>
      <w:r w:rsidRPr="00836926">
        <w:t xml:space="preserve"> oddziaływania PUW na formy ochrony przyrody</w:t>
      </w:r>
      <w:r w:rsidR="00947869" w:rsidRPr="00836926">
        <w:t>,</w:t>
      </w:r>
      <w:r w:rsidRPr="00836926">
        <w:t xml:space="preserve"> dodano również nowy element</w:t>
      </w:r>
      <w:r w:rsidR="001752FC" w:rsidRPr="00836926">
        <w:t>,</w:t>
      </w:r>
      <w:r w:rsidRPr="00836926">
        <w:t xml:space="preserve"> tj. identyfikacj</w:t>
      </w:r>
      <w:r w:rsidR="00780797" w:rsidRPr="00836926">
        <w:t>ę</w:t>
      </w:r>
      <w:r w:rsidRPr="00836926">
        <w:t xml:space="preserve"> wszystkich form ochrony przyrody w konflikcie z poszczególnymi odcinkami przeznaczonymi do utrzymania w ramach projektu </w:t>
      </w:r>
      <w:r w:rsidRPr="0027779B">
        <w:t>PUW.</w:t>
      </w:r>
    </w:p>
    <w:p w14:paraId="204EB99D" w14:textId="1917F715" w:rsidR="00155CBA" w:rsidRPr="00836926" w:rsidRDefault="00155CBA" w:rsidP="003C7EB1">
      <w:pPr>
        <w:spacing w:before="240" w:after="0" w:line="276" w:lineRule="auto"/>
      </w:pPr>
      <w:r>
        <w:lastRenderedPageBreak/>
        <w:t>W</w:t>
      </w:r>
      <w:r w:rsidRPr="00D56643">
        <w:t xml:space="preserve">ychodząc </w:t>
      </w:r>
      <w:r w:rsidRPr="00836926">
        <w:t>naprzeciw oczekiwaniom strony społecznej przed zakończeniem procesu SOOŚ, w dniu 25.08.2025 r. wyniki konsultacji zostały udostępnione społeczeństwu.</w:t>
      </w:r>
    </w:p>
    <w:p w14:paraId="07337609" w14:textId="77777777" w:rsidR="00155CBA" w:rsidRPr="00836926" w:rsidRDefault="00155CBA" w:rsidP="003C7EB1">
      <w:pPr>
        <w:pStyle w:val="Punktory"/>
        <w:numPr>
          <w:ilvl w:val="0"/>
          <w:numId w:val="0"/>
        </w:numPr>
        <w:spacing w:before="240" w:line="276" w:lineRule="auto"/>
      </w:pPr>
      <w:r w:rsidRPr="00836926">
        <w:t xml:space="preserve">Uruchomiono również możliwość zgłaszania komentarzy do udostępnionych odpowiedzi na uwagi skierowane w ramach konsultacji społecznych oraz wersji projektów PUW i Prognoz dla tych dokumentów po dokonaniu zmian wynikających </w:t>
      </w:r>
      <w:r w:rsidRPr="00836926">
        <w:br/>
        <w:t>z ich uwzględnienia.</w:t>
      </w:r>
    </w:p>
    <w:p w14:paraId="5C43DB02" w14:textId="30D29640" w:rsidR="00155CBA" w:rsidRPr="00836926" w:rsidRDefault="00155CBA" w:rsidP="003C7EB1">
      <w:pPr>
        <w:spacing w:line="276" w:lineRule="auto"/>
      </w:pPr>
      <w:r w:rsidRPr="00836926">
        <w:t>Komentarze można było zgłaszać w terminie od 25 sierpnia do 1</w:t>
      </w:r>
      <w:r w:rsidR="00836926" w:rsidRPr="00836926">
        <w:t>6</w:t>
      </w:r>
      <w:r w:rsidRPr="00836926">
        <w:t xml:space="preserve"> września 2025 r. </w:t>
      </w:r>
      <w:r w:rsidR="001752FC" w:rsidRPr="00836926">
        <w:br/>
      </w:r>
      <w:r w:rsidRPr="00836926">
        <w:t>w następujący sposób:</w:t>
      </w:r>
    </w:p>
    <w:p w14:paraId="3235CE38" w14:textId="77777777" w:rsidR="00155CBA" w:rsidRPr="00836926" w:rsidRDefault="00155CBA" w:rsidP="003C7EB1">
      <w:pPr>
        <w:spacing w:line="276" w:lineRule="auto"/>
      </w:pPr>
      <w:r w:rsidRPr="00836926">
        <w:t>1) Poprzez wypełnienie formularza elektronicznego dostępnego pod adresem https://puw.webankieta.pl/;</w:t>
      </w:r>
    </w:p>
    <w:p w14:paraId="553502CC" w14:textId="77777777" w:rsidR="00155CBA" w:rsidRPr="00836926" w:rsidRDefault="00155CBA" w:rsidP="003C7EB1">
      <w:pPr>
        <w:spacing w:line="276" w:lineRule="auto"/>
      </w:pPr>
      <w:r w:rsidRPr="00836926">
        <w:t>2)  Poprzez przesłanie wypełnionego formularza na jeden z poniższych adresów:</w:t>
      </w:r>
    </w:p>
    <w:p w14:paraId="6DB93EBF" w14:textId="77777777" w:rsidR="00155CBA" w:rsidRPr="00836926" w:rsidRDefault="00155CBA" w:rsidP="003C7EB1">
      <w:pPr>
        <w:pStyle w:val="Akapitzlist"/>
        <w:numPr>
          <w:ilvl w:val="0"/>
          <w:numId w:val="3"/>
        </w:numPr>
        <w:spacing w:line="276" w:lineRule="auto"/>
        <w:rPr>
          <w:lang w:val="en-GB"/>
        </w:rPr>
      </w:pPr>
      <w:r w:rsidRPr="00836926">
        <w:rPr>
          <w:lang w:val="en-GB"/>
        </w:rPr>
        <w:t>email: konsultacje-puw@feps.pl;</w:t>
      </w:r>
    </w:p>
    <w:p w14:paraId="76A92224" w14:textId="77777777" w:rsidR="00155CBA" w:rsidRPr="00836926" w:rsidRDefault="00155CBA" w:rsidP="003C7EB1">
      <w:pPr>
        <w:pStyle w:val="Akapitzlist"/>
        <w:numPr>
          <w:ilvl w:val="0"/>
          <w:numId w:val="3"/>
        </w:numPr>
        <w:spacing w:line="276" w:lineRule="auto"/>
      </w:pPr>
      <w:r w:rsidRPr="00836926">
        <w:t>elektroniczna skrzynka podawcza e-PUAP: /</w:t>
      </w:r>
      <w:proofErr w:type="spellStart"/>
      <w:r w:rsidRPr="00836926">
        <w:t>pgw_wp</w:t>
      </w:r>
      <w:proofErr w:type="spellEnd"/>
      <w:r w:rsidRPr="00836926">
        <w:t>/</w:t>
      </w:r>
      <w:proofErr w:type="spellStart"/>
      <w:r w:rsidRPr="00836926">
        <w:t>SkrytkaESP</w:t>
      </w:r>
      <w:proofErr w:type="spellEnd"/>
      <w:r w:rsidRPr="00836926">
        <w:t>;</w:t>
      </w:r>
    </w:p>
    <w:p w14:paraId="518FA98D" w14:textId="77777777" w:rsidR="00155CBA" w:rsidRPr="00836926" w:rsidRDefault="00155CBA" w:rsidP="003C7EB1">
      <w:pPr>
        <w:pStyle w:val="Punktory"/>
        <w:numPr>
          <w:ilvl w:val="0"/>
          <w:numId w:val="0"/>
        </w:numPr>
        <w:spacing w:line="276" w:lineRule="auto"/>
      </w:pPr>
      <w:r w:rsidRPr="00836926">
        <w:t>e-Doręczenia: AE:PL-94149-32898-VAVHB-24;</w:t>
      </w:r>
    </w:p>
    <w:p w14:paraId="0F686469" w14:textId="77777777" w:rsidR="00155CBA" w:rsidRPr="00836926" w:rsidRDefault="00155CBA" w:rsidP="003C7EB1">
      <w:pPr>
        <w:spacing w:line="276" w:lineRule="auto"/>
      </w:pPr>
      <w:r w:rsidRPr="00836926">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Pr="00836926" w:rsidRDefault="00155CBA" w:rsidP="003C7EB1">
      <w:pPr>
        <w:pStyle w:val="Punktory"/>
        <w:numPr>
          <w:ilvl w:val="0"/>
          <w:numId w:val="0"/>
        </w:numPr>
        <w:spacing w:line="276" w:lineRule="auto"/>
      </w:pPr>
      <w:r w:rsidRPr="00836926">
        <w:t>Decydowała data wpłynięcia korespondencji (do 16 września 2025 r.)</w:t>
      </w:r>
    </w:p>
    <w:p w14:paraId="3120A9C4" w14:textId="5DDFB610" w:rsidR="00891A6E" w:rsidRPr="00836926" w:rsidRDefault="00155CBA" w:rsidP="003C7EB1">
      <w:pPr>
        <w:pStyle w:val="Punktory"/>
        <w:numPr>
          <w:ilvl w:val="0"/>
          <w:numId w:val="0"/>
        </w:numPr>
        <w:spacing w:line="276" w:lineRule="auto"/>
      </w:pPr>
      <w:r w:rsidRPr="00836926">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C249C4A" w:rsidR="00797400" w:rsidRPr="00836926" w:rsidRDefault="00891A6E" w:rsidP="003C7EB1">
      <w:pPr>
        <w:spacing w:after="0" w:line="276" w:lineRule="auto"/>
      </w:pPr>
      <w:bookmarkStart w:id="8" w:name="_Hlk212119089"/>
      <w:r w:rsidRPr="00836926">
        <w:t>Ponadto w okresie od 25 sierpnia do 1</w:t>
      </w:r>
      <w:r w:rsidR="00836926" w:rsidRPr="00836926">
        <w:t>6</w:t>
      </w:r>
      <w:r w:rsidRPr="00836926">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rsidRPr="00836926">
        <w:t>e</w:t>
      </w:r>
      <w:r w:rsidRPr="00836926">
        <w:t>, natomiast 46 komentarzy pochodzi z wypełnionych formularzy przesłanych pocztą elektroniczną.</w:t>
      </w:r>
    </w:p>
    <w:p w14:paraId="03062ED7" w14:textId="675497B6" w:rsidR="00780797" w:rsidRPr="00836926" w:rsidRDefault="00891A6E" w:rsidP="005C3BEC">
      <w:pPr>
        <w:spacing w:line="276" w:lineRule="auto"/>
      </w:pPr>
      <w:bookmarkStart w:id="9" w:name="_Hlk212119066"/>
      <w:bookmarkEnd w:id="8"/>
      <w:r w:rsidRPr="00836926">
        <w:t xml:space="preserve">Spośród zgłoszonych w </w:t>
      </w:r>
      <w:r w:rsidR="006C6C1A" w:rsidRPr="00836926">
        <w:t xml:space="preserve">ww. </w:t>
      </w:r>
      <w:r w:rsidRPr="00836926">
        <w:t>okresie komentarzy</w:t>
      </w:r>
      <w:r w:rsidR="005C3BEC" w:rsidRPr="00836926">
        <w:t>,</w:t>
      </w:r>
      <w:r w:rsidRPr="00836926">
        <w:t xml:space="preserve"> </w:t>
      </w:r>
      <w:r w:rsidR="00551EA0" w:rsidRPr="00836926">
        <w:t>71</w:t>
      </w:r>
      <w:r w:rsidRPr="00836926">
        <w:t xml:space="preserve"> dotyczył</w:t>
      </w:r>
      <w:r w:rsidR="00551EA0" w:rsidRPr="00836926">
        <w:t>o</w:t>
      </w:r>
      <w:r w:rsidRPr="00836926">
        <w:t xml:space="preserve"> bezpośrednio projektu PUW na obszarze działania RZGW w </w:t>
      </w:r>
      <w:r w:rsidR="00121CC3" w:rsidRPr="00836926">
        <w:t>Gliwicach</w:t>
      </w:r>
      <w:r w:rsidRPr="00836926">
        <w:t xml:space="preserve">, natomiast </w:t>
      </w:r>
      <w:r w:rsidR="006C6C1A" w:rsidRPr="00836926">
        <w:t>10</w:t>
      </w:r>
      <w:r w:rsidRPr="00836926">
        <w:t xml:space="preserve"> miało charakter ogólny. </w:t>
      </w:r>
      <w:r w:rsidR="000931B3" w:rsidRPr="00836926">
        <w:br/>
        <w:t>W wyniku otrzymanych komentarzy dokonano dodatkowego przeglądu dokumentów i udzielonych odpowiedzi na uwagi z konsultacji społecznych i</w:t>
      </w:r>
      <w:bookmarkEnd w:id="9"/>
      <w:r w:rsidR="000931B3" w:rsidRPr="00836926">
        <w:t xml:space="preserve"> wprowadzono drobne zmiany zapisów w Prognozie. </w:t>
      </w:r>
    </w:p>
    <w:p w14:paraId="46EF9EBC" w14:textId="467618EC" w:rsidR="002554D9" w:rsidRPr="00836926" w:rsidRDefault="003C7EB1" w:rsidP="005C3BEC">
      <w:pPr>
        <w:pStyle w:val="Nagwek1"/>
        <w:spacing w:line="276" w:lineRule="auto"/>
        <w:outlineLvl w:val="0"/>
      </w:pPr>
      <w:r w:rsidRPr="00836926">
        <w:rPr>
          <w:b w:val="0"/>
          <w:bCs/>
        </w:rPr>
        <w:br w:type="column"/>
      </w:r>
      <w:bookmarkStart w:id="10" w:name="_Toc212216497"/>
      <w:r w:rsidR="00C73B29" w:rsidRPr="00836926">
        <w:lastRenderedPageBreak/>
        <w:t>PODSUMOWANIE</w:t>
      </w:r>
      <w:bookmarkEnd w:id="10"/>
    </w:p>
    <w:p w14:paraId="20ACFE16" w14:textId="7B0933AD" w:rsidR="00C73B29" w:rsidRPr="00836926" w:rsidRDefault="00C73B29" w:rsidP="003C7EB1">
      <w:pPr>
        <w:spacing w:line="276" w:lineRule="auto"/>
      </w:pPr>
      <w:r w:rsidRPr="00836926">
        <w:t xml:space="preserve">Konsultacje projektu </w:t>
      </w:r>
      <w:r w:rsidR="003C7EB1" w:rsidRPr="00836926">
        <w:t xml:space="preserve">Planu utrzymania wód w </w:t>
      </w:r>
      <w:r w:rsidR="00121CC3" w:rsidRPr="00836926">
        <w:t>regionie wodnym Małej Wisły, regionie wodnym Górnej Odry, regionie wodnym Czadeczki</w:t>
      </w:r>
      <w:r w:rsidR="00F96A8C" w:rsidRPr="00836926">
        <w:t xml:space="preserve"> </w:t>
      </w:r>
      <w:r w:rsidR="003C7EB1" w:rsidRPr="00836926">
        <w:t xml:space="preserve">– obszar działania PGW Wody Polskie Regionalnego Zarządu Gospodarki Wodnej w </w:t>
      </w:r>
      <w:r w:rsidR="00121CC3" w:rsidRPr="00836926">
        <w:t>Gliwicach</w:t>
      </w:r>
      <w:r w:rsidRPr="00836926">
        <w:t xml:space="preserve"> spełniły stawiane przed nimi cele: zapewniły udział społeczeństwa w strategicznej ocenie oddziaływania na środowisko projektu </w:t>
      </w:r>
      <w:r w:rsidR="003C7EB1" w:rsidRPr="00836926">
        <w:t>PUW i opracowanej dla tego dokumentu Prognozy</w:t>
      </w:r>
      <w:r w:rsidRPr="00836926">
        <w:t xml:space="preserve"> oraz umożliwiły zgłaszanie uwag</w:t>
      </w:r>
      <w:r w:rsidR="003C7EB1" w:rsidRPr="00836926">
        <w:t xml:space="preserve"> i wniosków</w:t>
      </w:r>
      <w:r w:rsidRPr="00836926">
        <w:t>.</w:t>
      </w:r>
    </w:p>
    <w:p w14:paraId="279C49AA" w14:textId="796116C5" w:rsidR="00C73B29" w:rsidRPr="00836926" w:rsidRDefault="00C73B29" w:rsidP="003C7EB1">
      <w:pPr>
        <w:spacing w:line="276" w:lineRule="auto"/>
      </w:pPr>
      <w:r w:rsidRPr="00836926">
        <w:t xml:space="preserve">W tym samym czasie </w:t>
      </w:r>
      <w:r w:rsidR="003C7EB1" w:rsidRPr="00836926">
        <w:t xml:space="preserve">Dyrektor PGW WP RZGW w </w:t>
      </w:r>
      <w:r w:rsidR="00AC2066" w:rsidRPr="00836926">
        <w:t xml:space="preserve">Gliwicach </w:t>
      </w:r>
      <w:r w:rsidRPr="00836926">
        <w:t xml:space="preserve">wystąpił do właściwych organów, celem uzyskania opinii do projektu </w:t>
      </w:r>
      <w:r w:rsidR="003C7EB1" w:rsidRPr="00836926">
        <w:t>PUW</w:t>
      </w:r>
      <w:r w:rsidRPr="00836926">
        <w:t xml:space="preserve"> oraz opracowanej dla tego dokumentu prognozy oddziaływania na środowisko. W wyniku uzyskanych opinii </w:t>
      </w:r>
      <w:r w:rsidR="003C7EB1" w:rsidRPr="00836926">
        <w:br/>
      </w:r>
      <w:r w:rsidRPr="00836926">
        <w:t xml:space="preserve">i zgłoszonych uwag oraz dodatkowych spostrzeżeń, wprowadzono zmiany </w:t>
      </w:r>
      <w:r w:rsidR="003C7EB1" w:rsidRPr="00836926">
        <w:br/>
      </w:r>
      <w:r w:rsidRPr="00836926">
        <w:t xml:space="preserve">w opiniowanych dokumentach, polegające głównie na </w:t>
      </w:r>
      <w:r w:rsidR="003C7EB1" w:rsidRPr="00836926">
        <w:t>u</w:t>
      </w:r>
      <w:r w:rsidRPr="00836926">
        <w:t>szczegółowieni</w:t>
      </w:r>
      <w:r w:rsidR="003C7EB1" w:rsidRPr="00836926">
        <w:t>u</w:t>
      </w:r>
      <w:r w:rsidRPr="00836926">
        <w:t xml:space="preserve"> i uzupełnieni</w:t>
      </w:r>
      <w:r w:rsidR="003C7EB1" w:rsidRPr="00836926">
        <w:t>u</w:t>
      </w:r>
      <w:r w:rsidRPr="00836926">
        <w:t xml:space="preserve"> zagadnień dot. </w:t>
      </w:r>
      <w:r w:rsidR="003C7EB1" w:rsidRPr="00836926">
        <w:t xml:space="preserve">lokalizacji planowanych działań utrzymaniowych, </w:t>
      </w:r>
      <w:r w:rsidRPr="00836926">
        <w:t xml:space="preserve">możliwych oddziaływań zaplanowanych w ramach proj. </w:t>
      </w:r>
      <w:r w:rsidR="003C7EB1" w:rsidRPr="00836926">
        <w:t>PUW</w:t>
      </w:r>
      <w:r w:rsidRPr="00836926">
        <w:t xml:space="preserve"> działań na elementy przyrodnicze</w:t>
      </w:r>
      <w:r w:rsidR="003C7EB1" w:rsidRPr="00836926">
        <w:t xml:space="preserve">, dokonaniu oceny kosztów i korzyści, w wyniku których zrezygnowano z części zaplanowanych działań. </w:t>
      </w:r>
    </w:p>
    <w:p w14:paraId="31C2D706" w14:textId="77777777" w:rsidR="00C73B29" w:rsidRPr="00836926" w:rsidRDefault="00C73B29" w:rsidP="003C7EB1">
      <w:pPr>
        <w:spacing w:after="120" w:line="276" w:lineRule="auto"/>
        <w:rPr>
          <w:rFonts w:asciiTheme="majorHAnsi" w:eastAsia="Yu Mincho" w:hAnsiTheme="majorHAnsi" w:cstheme="majorHAnsi"/>
          <w:iCs/>
        </w:rPr>
      </w:pPr>
    </w:p>
    <w:p w14:paraId="1ABFD9F9" w14:textId="607CAF4E" w:rsidR="00C73B29" w:rsidRPr="00836926" w:rsidRDefault="00C73B29" w:rsidP="005C3BEC">
      <w:pPr>
        <w:pStyle w:val="Nagwek1"/>
        <w:keepNext/>
        <w:spacing w:line="276" w:lineRule="auto"/>
        <w:jc w:val="both"/>
        <w:outlineLvl w:val="0"/>
      </w:pPr>
      <w:bookmarkStart w:id="11" w:name="_Toc212216498"/>
      <w:r w:rsidRPr="00836926">
        <w:t>SPIS ZAŁĄCZNIKÓW</w:t>
      </w:r>
      <w:bookmarkEnd w:id="11"/>
    </w:p>
    <w:p w14:paraId="32A57BB0" w14:textId="0DADE270" w:rsidR="00C73B29" w:rsidRPr="00836926" w:rsidRDefault="00C73B29" w:rsidP="003C7EB1">
      <w:pPr>
        <w:pStyle w:val="Punktory"/>
        <w:numPr>
          <w:ilvl w:val="0"/>
          <w:numId w:val="0"/>
        </w:numPr>
        <w:spacing w:line="276" w:lineRule="auto"/>
      </w:pPr>
      <w:bookmarkStart w:id="12" w:name="_Toc89114526"/>
      <w:bookmarkStart w:id="13" w:name="_Toc89296131"/>
      <w:r w:rsidRPr="00836926">
        <w:rPr>
          <w:iCs/>
        </w:rPr>
        <w:t xml:space="preserve">Załącznik nr 1 </w:t>
      </w:r>
      <w:bookmarkEnd w:id="12"/>
      <w:bookmarkEnd w:id="13"/>
      <w:r w:rsidR="00897E06" w:rsidRPr="00836926">
        <w:rPr>
          <w:iCs/>
        </w:rPr>
        <w:t xml:space="preserve">- </w:t>
      </w:r>
      <w:r w:rsidR="008C33B2" w:rsidRPr="00836926">
        <w:t>Z</w:t>
      </w:r>
      <w:r w:rsidRPr="00836926">
        <w:t xml:space="preserve">estawienie uwag i wniosków do projektu </w:t>
      </w:r>
      <w:r w:rsidR="00897E06" w:rsidRPr="00836926">
        <w:t>PUW</w:t>
      </w:r>
      <w:r w:rsidRPr="00836926">
        <w:t xml:space="preserve"> </w:t>
      </w:r>
      <w:r w:rsidR="007544F4" w:rsidRPr="00836926">
        <w:t xml:space="preserve">w </w:t>
      </w:r>
      <w:r w:rsidR="00AC2066" w:rsidRPr="00836926">
        <w:t>regionie wodnym Małej Wisły, regionie wodnym Górnej Odry, regionie wodnym Czadeczki</w:t>
      </w:r>
      <w:r w:rsidR="00850B04" w:rsidRPr="00836926">
        <w:t xml:space="preserve"> </w:t>
      </w:r>
      <w:r w:rsidR="007544F4" w:rsidRPr="00836926">
        <w:t xml:space="preserve">– obszar działania PGW Wody Polskie RZGW w </w:t>
      </w:r>
      <w:r w:rsidR="00AC2066" w:rsidRPr="00836926">
        <w:t xml:space="preserve">Gliwicach </w:t>
      </w:r>
      <w:r w:rsidRPr="00836926">
        <w:t>oraz Prognozy sporządzonej dla tego dokumentu</w:t>
      </w:r>
      <w:r w:rsidR="00897E06" w:rsidRPr="00836926">
        <w:t>;</w:t>
      </w:r>
    </w:p>
    <w:p w14:paraId="164F895E" w14:textId="05C70DB0" w:rsidR="00897E06" w:rsidRPr="00836926" w:rsidRDefault="00897E06" w:rsidP="003C7EB1">
      <w:pPr>
        <w:pStyle w:val="Punktory"/>
        <w:numPr>
          <w:ilvl w:val="0"/>
          <w:numId w:val="0"/>
        </w:numPr>
        <w:spacing w:line="276" w:lineRule="auto"/>
      </w:pPr>
      <w:r w:rsidRPr="00836926">
        <w:rPr>
          <w:iCs/>
        </w:rPr>
        <w:t xml:space="preserve">Załącznik nr 2 - </w:t>
      </w:r>
      <w:r w:rsidR="008C33B2" w:rsidRPr="00836926">
        <w:t>Z</w:t>
      </w:r>
      <w:r w:rsidRPr="00836926">
        <w:t>estawienie uwag i wniosków</w:t>
      </w:r>
      <w:r w:rsidR="008C33B2" w:rsidRPr="00836926">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9BAAA" w14:textId="77777777" w:rsidR="007E40DA" w:rsidRDefault="007E40DA" w:rsidP="00AC56B2">
      <w:r>
        <w:separator/>
      </w:r>
    </w:p>
  </w:endnote>
  <w:endnote w:type="continuationSeparator" w:id="0">
    <w:p w14:paraId="5D27E4C3" w14:textId="77777777" w:rsidR="007E40DA" w:rsidRDefault="007E40DA" w:rsidP="00AC56B2">
      <w:r>
        <w:continuationSeparator/>
      </w:r>
    </w:p>
  </w:endnote>
  <w:endnote w:type="continuationNotice" w:id="1">
    <w:p w14:paraId="6CE9858F" w14:textId="77777777" w:rsidR="007E40DA" w:rsidRDefault="007E40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6CD6E" w14:textId="77777777" w:rsidR="007E40DA" w:rsidRDefault="007E40DA" w:rsidP="00AC56B2">
      <w:r>
        <w:separator/>
      </w:r>
    </w:p>
  </w:footnote>
  <w:footnote w:type="continuationSeparator" w:id="0">
    <w:p w14:paraId="1D37E2BC" w14:textId="77777777" w:rsidR="007E40DA" w:rsidRDefault="007E40DA" w:rsidP="00AC56B2">
      <w:r>
        <w:continuationSeparator/>
      </w:r>
    </w:p>
  </w:footnote>
  <w:footnote w:type="continuationNotice" w:id="1">
    <w:p w14:paraId="5BA1298C" w14:textId="77777777" w:rsidR="007E40DA" w:rsidRDefault="007E40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9466B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00A9"/>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16D"/>
    <w:rsid w:val="00035F89"/>
    <w:rsid w:val="0004038E"/>
    <w:rsid w:val="00043A68"/>
    <w:rsid w:val="00046263"/>
    <w:rsid w:val="00046ACA"/>
    <w:rsid w:val="000472CD"/>
    <w:rsid w:val="000519AA"/>
    <w:rsid w:val="000525C5"/>
    <w:rsid w:val="00054661"/>
    <w:rsid w:val="00054F2C"/>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616A"/>
    <w:rsid w:val="0007770C"/>
    <w:rsid w:val="00077BEB"/>
    <w:rsid w:val="00080203"/>
    <w:rsid w:val="00080465"/>
    <w:rsid w:val="000811FA"/>
    <w:rsid w:val="00081EA0"/>
    <w:rsid w:val="00082187"/>
    <w:rsid w:val="000843E3"/>
    <w:rsid w:val="0008496D"/>
    <w:rsid w:val="0008600A"/>
    <w:rsid w:val="00087EC8"/>
    <w:rsid w:val="000910B5"/>
    <w:rsid w:val="00091FA6"/>
    <w:rsid w:val="000931B3"/>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5C97"/>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0BB"/>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3D62"/>
    <w:rsid w:val="00117502"/>
    <w:rsid w:val="00117A32"/>
    <w:rsid w:val="001202C6"/>
    <w:rsid w:val="00120863"/>
    <w:rsid w:val="00121CC3"/>
    <w:rsid w:val="00130B75"/>
    <w:rsid w:val="00131601"/>
    <w:rsid w:val="00135182"/>
    <w:rsid w:val="00135674"/>
    <w:rsid w:val="00141212"/>
    <w:rsid w:val="00143BD9"/>
    <w:rsid w:val="0015014A"/>
    <w:rsid w:val="00150C31"/>
    <w:rsid w:val="001518ED"/>
    <w:rsid w:val="001528DC"/>
    <w:rsid w:val="001538A6"/>
    <w:rsid w:val="001538AC"/>
    <w:rsid w:val="001550D4"/>
    <w:rsid w:val="00155B21"/>
    <w:rsid w:val="00155CBA"/>
    <w:rsid w:val="00160276"/>
    <w:rsid w:val="00162DA7"/>
    <w:rsid w:val="00162DF9"/>
    <w:rsid w:val="00165594"/>
    <w:rsid w:val="0016621B"/>
    <w:rsid w:val="00170F13"/>
    <w:rsid w:val="00171345"/>
    <w:rsid w:val="001752FC"/>
    <w:rsid w:val="00175AD1"/>
    <w:rsid w:val="00176054"/>
    <w:rsid w:val="00181C6D"/>
    <w:rsid w:val="00183A27"/>
    <w:rsid w:val="0018496D"/>
    <w:rsid w:val="0018530E"/>
    <w:rsid w:val="001870E8"/>
    <w:rsid w:val="0019036C"/>
    <w:rsid w:val="001908A4"/>
    <w:rsid w:val="00191384"/>
    <w:rsid w:val="0019577D"/>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12AB"/>
    <w:rsid w:val="001E3E94"/>
    <w:rsid w:val="001E5860"/>
    <w:rsid w:val="001E5E08"/>
    <w:rsid w:val="001E72A8"/>
    <w:rsid w:val="001F0FD6"/>
    <w:rsid w:val="001F1F92"/>
    <w:rsid w:val="001F275A"/>
    <w:rsid w:val="001F2E4C"/>
    <w:rsid w:val="001F3467"/>
    <w:rsid w:val="001F3F29"/>
    <w:rsid w:val="001F64BA"/>
    <w:rsid w:val="00201D96"/>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1C44"/>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55B"/>
    <w:rsid w:val="00267E71"/>
    <w:rsid w:val="002714DE"/>
    <w:rsid w:val="002716B7"/>
    <w:rsid w:val="00271F00"/>
    <w:rsid w:val="0027779B"/>
    <w:rsid w:val="002816A9"/>
    <w:rsid w:val="0028234E"/>
    <w:rsid w:val="0028488C"/>
    <w:rsid w:val="002858AC"/>
    <w:rsid w:val="002906AA"/>
    <w:rsid w:val="002909D0"/>
    <w:rsid w:val="00294485"/>
    <w:rsid w:val="002944D6"/>
    <w:rsid w:val="002947F9"/>
    <w:rsid w:val="00294CE4"/>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66CC"/>
    <w:rsid w:val="002D719A"/>
    <w:rsid w:val="002E04CF"/>
    <w:rsid w:val="002E18A8"/>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6D0A"/>
    <w:rsid w:val="003F748C"/>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5F82"/>
    <w:rsid w:val="0048635A"/>
    <w:rsid w:val="00490D56"/>
    <w:rsid w:val="004954A0"/>
    <w:rsid w:val="00497D76"/>
    <w:rsid w:val="004A2986"/>
    <w:rsid w:val="004A3A57"/>
    <w:rsid w:val="004A70EA"/>
    <w:rsid w:val="004B1F3C"/>
    <w:rsid w:val="004B23FE"/>
    <w:rsid w:val="004B7F8D"/>
    <w:rsid w:val="004C0618"/>
    <w:rsid w:val="004C23DF"/>
    <w:rsid w:val="004C2DCD"/>
    <w:rsid w:val="004C3C58"/>
    <w:rsid w:val="004C3D09"/>
    <w:rsid w:val="004C3D51"/>
    <w:rsid w:val="004C56AB"/>
    <w:rsid w:val="004C6BCC"/>
    <w:rsid w:val="004C72B6"/>
    <w:rsid w:val="004C785A"/>
    <w:rsid w:val="004C7F2A"/>
    <w:rsid w:val="004D0B64"/>
    <w:rsid w:val="004D4F8E"/>
    <w:rsid w:val="004D721F"/>
    <w:rsid w:val="004E0684"/>
    <w:rsid w:val="004E09DE"/>
    <w:rsid w:val="004E0AB1"/>
    <w:rsid w:val="004E0BAE"/>
    <w:rsid w:val="004E12BF"/>
    <w:rsid w:val="004E144A"/>
    <w:rsid w:val="004E263C"/>
    <w:rsid w:val="004E2F03"/>
    <w:rsid w:val="004E6026"/>
    <w:rsid w:val="004E63E6"/>
    <w:rsid w:val="004E662C"/>
    <w:rsid w:val="004E7A8F"/>
    <w:rsid w:val="004F19C3"/>
    <w:rsid w:val="004F2DEF"/>
    <w:rsid w:val="004F39C0"/>
    <w:rsid w:val="004F39E4"/>
    <w:rsid w:val="004F3D88"/>
    <w:rsid w:val="004F50E5"/>
    <w:rsid w:val="004F510A"/>
    <w:rsid w:val="004F5806"/>
    <w:rsid w:val="004F5ABF"/>
    <w:rsid w:val="005004F7"/>
    <w:rsid w:val="00501C3B"/>
    <w:rsid w:val="00501E1E"/>
    <w:rsid w:val="00501F81"/>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460"/>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1EA0"/>
    <w:rsid w:val="0055230B"/>
    <w:rsid w:val="00553D42"/>
    <w:rsid w:val="00553E2B"/>
    <w:rsid w:val="005579A2"/>
    <w:rsid w:val="005608D1"/>
    <w:rsid w:val="005609CA"/>
    <w:rsid w:val="005634FC"/>
    <w:rsid w:val="00571C6B"/>
    <w:rsid w:val="005739D2"/>
    <w:rsid w:val="00577630"/>
    <w:rsid w:val="00577807"/>
    <w:rsid w:val="00582B04"/>
    <w:rsid w:val="00583E64"/>
    <w:rsid w:val="00585E0F"/>
    <w:rsid w:val="00587D76"/>
    <w:rsid w:val="005903A6"/>
    <w:rsid w:val="0059111B"/>
    <w:rsid w:val="0059373E"/>
    <w:rsid w:val="00593DA1"/>
    <w:rsid w:val="005963C3"/>
    <w:rsid w:val="005976C4"/>
    <w:rsid w:val="005A07D9"/>
    <w:rsid w:val="005A09E2"/>
    <w:rsid w:val="005A2BF9"/>
    <w:rsid w:val="005A42E3"/>
    <w:rsid w:val="005A487E"/>
    <w:rsid w:val="005A6CD7"/>
    <w:rsid w:val="005A7EC1"/>
    <w:rsid w:val="005B0156"/>
    <w:rsid w:val="005B4F96"/>
    <w:rsid w:val="005B5F5C"/>
    <w:rsid w:val="005B6B6B"/>
    <w:rsid w:val="005B7780"/>
    <w:rsid w:val="005C0794"/>
    <w:rsid w:val="005C0AD5"/>
    <w:rsid w:val="005C2D8C"/>
    <w:rsid w:val="005C39A9"/>
    <w:rsid w:val="005C3BEC"/>
    <w:rsid w:val="005C5AAD"/>
    <w:rsid w:val="005C6990"/>
    <w:rsid w:val="005C7022"/>
    <w:rsid w:val="005D1790"/>
    <w:rsid w:val="005D196E"/>
    <w:rsid w:val="005D34E0"/>
    <w:rsid w:val="005D4D7A"/>
    <w:rsid w:val="005D76C3"/>
    <w:rsid w:val="005E0692"/>
    <w:rsid w:val="005E2C0B"/>
    <w:rsid w:val="005E2E42"/>
    <w:rsid w:val="005E4458"/>
    <w:rsid w:val="005E44D8"/>
    <w:rsid w:val="005E4BB4"/>
    <w:rsid w:val="005E5765"/>
    <w:rsid w:val="005E6761"/>
    <w:rsid w:val="005F7DE2"/>
    <w:rsid w:val="006001CB"/>
    <w:rsid w:val="006009D4"/>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786C"/>
    <w:rsid w:val="00660C39"/>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14CD"/>
    <w:rsid w:val="00713506"/>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42BB"/>
    <w:rsid w:val="007377A6"/>
    <w:rsid w:val="00737C15"/>
    <w:rsid w:val="00737FC2"/>
    <w:rsid w:val="00740A60"/>
    <w:rsid w:val="00743336"/>
    <w:rsid w:val="00744437"/>
    <w:rsid w:val="00744A4E"/>
    <w:rsid w:val="00745F7F"/>
    <w:rsid w:val="00746D0E"/>
    <w:rsid w:val="00750D3B"/>
    <w:rsid w:val="00751052"/>
    <w:rsid w:val="00751240"/>
    <w:rsid w:val="007512D8"/>
    <w:rsid w:val="007544F4"/>
    <w:rsid w:val="00755CCD"/>
    <w:rsid w:val="00756FAB"/>
    <w:rsid w:val="00760342"/>
    <w:rsid w:val="00760D20"/>
    <w:rsid w:val="0076316A"/>
    <w:rsid w:val="007668B6"/>
    <w:rsid w:val="00766BA4"/>
    <w:rsid w:val="0077069E"/>
    <w:rsid w:val="007706ED"/>
    <w:rsid w:val="00770EC6"/>
    <w:rsid w:val="00771866"/>
    <w:rsid w:val="0077371C"/>
    <w:rsid w:val="00773752"/>
    <w:rsid w:val="00774EE0"/>
    <w:rsid w:val="0077514F"/>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6321"/>
    <w:rsid w:val="007B6832"/>
    <w:rsid w:val="007C034D"/>
    <w:rsid w:val="007C03BB"/>
    <w:rsid w:val="007C0613"/>
    <w:rsid w:val="007C0807"/>
    <w:rsid w:val="007C0BA9"/>
    <w:rsid w:val="007C1380"/>
    <w:rsid w:val="007C32FB"/>
    <w:rsid w:val="007C6111"/>
    <w:rsid w:val="007C6491"/>
    <w:rsid w:val="007C65D9"/>
    <w:rsid w:val="007D56CA"/>
    <w:rsid w:val="007E282E"/>
    <w:rsid w:val="007E2A4B"/>
    <w:rsid w:val="007E31BC"/>
    <w:rsid w:val="007E3AEF"/>
    <w:rsid w:val="007E40DA"/>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061"/>
    <w:rsid w:val="00815FD8"/>
    <w:rsid w:val="00817F5E"/>
    <w:rsid w:val="00822A4D"/>
    <w:rsid w:val="00823075"/>
    <w:rsid w:val="00827128"/>
    <w:rsid w:val="0082712C"/>
    <w:rsid w:val="008302F1"/>
    <w:rsid w:val="00830841"/>
    <w:rsid w:val="008325C0"/>
    <w:rsid w:val="00833A25"/>
    <w:rsid w:val="0083674C"/>
    <w:rsid w:val="00836926"/>
    <w:rsid w:val="00836BFC"/>
    <w:rsid w:val="00836CB9"/>
    <w:rsid w:val="00840268"/>
    <w:rsid w:val="008414EA"/>
    <w:rsid w:val="00842973"/>
    <w:rsid w:val="00842ABE"/>
    <w:rsid w:val="00843580"/>
    <w:rsid w:val="00844172"/>
    <w:rsid w:val="008465AB"/>
    <w:rsid w:val="008506F3"/>
    <w:rsid w:val="00850B04"/>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2EC1"/>
    <w:rsid w:val="00874629"/>
    <w:rsid w:val="00874DBD"/>
    <w:rsid w:val="00875FB1"/>
    <w:rsid w:val="008768BE"/>
    <w:rsid w:val="00882E54"/>
    <w:rsid w:val="00883D97"/>
    <w:rsid w:val="00884899"/>
    <w:rsid w:val="008852C5"/>
    <w:rsid w:val="00887566"/>
    <w:rsid w:val="00890E3F"/>
    <w:rsid w:val="00891A6E"/>
    <w:rsid w:val="00892B17"/>
    <w:rsid w:val="00892C78"/>
    <w:rsid w:val="00894C3A"/>
    <w:rsid w:val="00896BA5"/>
    <w:rsid w:val="00896D48"/>
    <w:rsid w:val="00897E06"/>
    <w:rsid w:val="008A0ACC"/>
    <w:rsid w:val="008A0C32"/>
    <w:rsid w:val="008A14FC"/>
    <w:rsid w:val="008A2194"/>
    <w:rsid w:val="008A2AF6"/>
    <w:rsid w:val="008A3476"/>
    <w:rsid w:val="008A4EFA"/>
    <w:rsid w:val="008A7653"/>
    <w:rsid w:val="008A78A3"/>
    <w:rsid w:val="008B087E"/>
    <w:rsid w:val="008B0F45"/>
    <w:rsid w:val="008B13D7"/>
    <w:rsid w:val="008B1FED"/>
    <w:rsid w:val="008B2CF3"/>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D73E4"/>
    <w:rsid w:val="008E05C4"/>
    <w:rsid w:val="008E1AC2"/>
    <w:rsid w:val="008E3092"/>
    <w:rsid w:val="008E7A89"/>
    <w:rsid w:val="008F2ABF"/>
    <w:rsid w:val="008F3003"/>
    <w:rsid w:val="008F6F65"/>
    <w:rsid w:val="009025FE"/>
    <w:rsid w:val="00902BA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70BE5"/>
    <w:rsid w:val="00971C0D"/>
    <w:rsid w:val="00975946"/>
    <w:rsid w:val="00980CA0"/>
    <w:rsid w:val="00980D09"/>
    <w:rsid w:val="00980F38"/>
    <w:rsid w:val="00982F0E"/>
    <w:rsid w:val="009851D8"/>
    <w:rsid w:val="00990289"/>
    <w:rsid w:val="00990C2E"/>
    <w:rsid w:val="00991827"/>
    <w:rsid w:val="009933A5"/>
    <w:rsid w:val="00996FDB"/>
    <w:rsid w:val="009A031A"/>
    <w:rsid w:val="009A0DDD"/>
    <w:rsid w:val="009A0F78"/>
    <w:rsid w:val="009A1724"/>
    <w:rsid w:val="009A1736"/>
    <w:rsid w:val="009A4CE4"/>
    <w:rsid w:val="009A5192"/>
    <w:rsid w:val="009A5F8D"/>
    <w:rsid w:val="009B0BDA"/>
    <w:rsid w:val="009B3F1C"/>
    <w:rsid w:val="009B4878"/>
    <w:rsid w:val="009B642A"/>
    <w:rsid w:val="009B7655"/>
    <w:rsid w:val="009B7774"/>
    <w:rsid w:val="009B7EBB"/>
    <w:rsid w:val="009C0433"/>
    <w:rsid w:val="009C0D47"/>
    <w:rsid w:val="009C31FF"/>
    <w:rsid w:val="009C3CB6"/>
    <w:rsid w:val="009C40A6"/>
    <w:rsid w:val="009C4807"/>
    <w:rsid w:val="009C58B2"/>
    <w:rsid w:val="009C5BD2"/>
    <w:rsid w:val="009C6444"/>
    <w:rsid w:val="009C7A2E"/>
    <w:rsid w:val="009D116C"/>
    <w:rsid w:val="009D3127"/>
    <w:rsid w:val="009D3C02"/>
    <w:rsid w:val="009D6F18"/>
    <w:rsid w:val="009E4FDD"/>
    <w:rsid w:val="009F102C"/>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370F7"/>
    <w:rsid w:val="00A3747A"/>
    <w:rsid w:val="00A40EA3"/>
    <w:rsid w:val="00A41356"/>
    <w:rsid w:val="00A41EF4"/>
    <w:rsid w:val="00A42583"/>
    <w:rsid w:val="00A42EC9"/>
    <w:rsid w:val="00A456E2"/>
    <w:rsid w:val="00A46508"/>
    <w:rsid w:val="00A5047F"/>
    <w:rsid w:val="00A50D9B"/>
    <w:rsid w:val="00A52258"/>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3BB0"/>
    <w:rsid w:val="00A943E7"/>
    <w:rsid w:val="00A95137"/>
    <w:rsid w:val="00A951B5"/>
    <w:rsid w:val="00A95D3F"/>
    <w:rsid w:val="00A97240"/>
    <w:rsid w:val="00AA3059"/>
    <w:rsid w:val="00AA73CE"/>
    <w:rsid w:val="00AA7EBB"/>
    <w:rsid w:val="00AB0CB4"/>
    <w:rsid w:val="00AB11C0"/>
    <w:rsid w:val="00AB1F1B"/>
    <w:rsid w:val="00AB3A3A"/>
    <w:rsid w:val="00AB3ECD"/>
    <w:rsid w:val="00AB60A4"/>
    <w:rsid w:val="00AC14A4"/>
    <w:rsid w:val="00AC2066"/>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5C73"/>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013D"/>
    <w:rsid w:val="00B8123C"/>
    <w:rsid w:val="00B81853"/>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08D0"/>
    <w:rsid w:val="00BB5190"/>
    <w:rsid w:val="00BB7C73"/>
    <w:rsid w:val="00BC0947"/>
    <w:rsid w:val="00BC0DD2"/>
    <w:rsid w:val="00BC2319"/>
    <w:rsid w:val="00BC2F94"/>
    <w:rsid w:val="00BC3904"/>
    <w:rsid w:val="00BC4494"/>
    <w:rsid w:val="00BC4BEF"/>
    <w:rsid w:val="00BC4BFB"/>
    <w:rsid w:val="00BD14CC"/>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00B"/>
    <w:rsid w:val="00C46AD9"/>
    <w:rsid w:val="00C47E70"/>
    <w:rsid w:val="00C567BC"/>
    <w:rsid w:val="00C5706C"/>
    <w:rsid w:val="00C57EA1"/>
    <w:rsid w:val="00C6189D"/>
    <w:rsid w:val="00C63F8C"/>
    <w:rsid w:val="00C662FC"/>
    <w:rsid w:val="00C7070C"/>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1BD"/>
    <w:rsid w:val="00CC126A"/>
    <w:rsid w:val="00CC188E"/>
    <w:rsid w:val="00CD0E5E"/>
    <w:rsid w:val="00CD1A31"/>
    <w:rsid w:val="00CD29BF"/>
    <w:rsid w:val="00CD44D5"/>
    <w:rsid w:val="00CD4947"/>
    <w:rsid w:val="00CD5B7D"/>
    <w:rsid w:val="00CD5C12"/>
    <w:rsid w:val="00CD5DEF"/>
    <w:rsid w:val="00CD6C2C"/>
    <w:rsid w:val="00CD7266"/>
    <w:rsid w:val="00CE070A"/>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2798"/>
    <w:rsid w:val="00D05723"/>
    <w:rsid w:val="00D069C4"/>
    <w:rsid w:val="00D07A43"/>
    <w:rsid w:val="00D12835"/>
    <w:rsid w:val="00D13254"/>
    <w:rsid w:val="00D1424E"/>
    <w:rsid w:val="00D15C34"/>
    <w:rsid w:val="00D15CA8"/>
    <w:rsid w:val="00D16019"/>
    <w:rsid w:val="00D16A8D"/>
    <w:rsid w:val="00D17A4F"/>
    <w:rsid w:val="00D24272"/>
    <w:rsid w:val="00D273DE"/>
    <w:rsid w:val="00D3047B"/>
    <w:rsid w:val="00D32A9D"/>
    <w:rsid w:val="00D32F50"/>
    <w:rsid w:val="00D33F26"/>
    <w:rsid w:val="00D33F3D"/>
    <w:rsid w:val="00D343B7"/>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5BB"/>
    <w:rsid w:val="00DA0CC7"/>
    <w:rsid w:val="00DA30B7"/>
    <w:rsid w:val="00DA5076"/>
    <w:rsid w:val="00DA65B5"/>
    <w:rsid w:val="00DA7F99"/>
    <w:rsid w:val="00DB0C21"/>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1F9"/>
    <w:rsid w:val="00DE126D"/>
    <w:rsid w:val="00DE2CB9"/>
    <w:rsid w:val="00DE3ACE"/>
    <w:rsid w:val="00DE43C2"/>
    <w:rsid w:val="00DE5134"/>
    <w:rsid w:val="00DE519F"/>
    <w:rsid w:val="00DE62EE"/>
    <w:rsid w:val="00DE6C63"/>
    <w:rsid w:val="00DF2096"/>
    <w:rsid w:val="00DF729C"/>
    <w:rsid w:val="00E010D1"/>
    <w:rsid w:val="00E015D4"/>
    <w:rsid w:val="00E031CE"/>
    <w:rsid w:val="00E033A9"/>
    <w:rsid w:val="00E052B5"/>
    <w:rsid w:val="00E0561F"/>
    <w:rsid w:val="00E0598F"/>
    <w:rsid w:val="00E0746A"/>
    <w:rsid w:val="00E108DE"/>
    <w:rsid w:val="00E11132"/>
    <w:rsid w:val="00E12C80"/>
    <w:rsid w:val="00E21DB6"/>
    <w:rsid w:val="00E244FC"/>
    <w:rsid w:val="00E253BB"/>
    <w:rsid w:val="00E2555F"/>
    <w:rsid w:val="00E255FB"/>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666AB"/>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7B"/>
    <w:rsid w:val="00EA7EA6"/>
    <w:rsid w:val="00EB20EE"/>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CEB"/>
    <w:rsid w:val="00F03FEC"/>
    <w:rsid w:val="00F04108"/>
    <w:rsid w:val="00F04B68"/>
    <w:rsid w:val="00F050C9"/>
    <w:rsid w:val="00F05BAC"/>
    <w:rsid w:val="00F073FF"/>
    <w:rsid w:val="00F10132"/>
    <w:rsid w:val="00F104E0"/>
    <w:rsid w:val="00F1339E"/>
    <w:rsid w:val="00F13D1B"/>
    <w:rsid w:val="00F151E8"/>
    <w:rsid w:val="00F16380"/>
    <w:rsid w:val="00F2044F"/>
    <w:rsid w:val="00F21234"/>
    <w:rsid w:val="00F24CCA"/>
    <w:rsid w:val="00F24EC8"/>
    <w:rsid w:val="00F279D6"/>
    <w:rsid w:val="00F30510"/>
    <w:rsid w:val="00F3075B"/>
    <w:rsid w:val="00F30D25"/>
    <w:rsid w:val="00F31E84"/>
    <w:rsid w:val="00F36844"/>
    <w:rsid w:val="00F41927"/>
    <w:rsid w:val="00F42656"/>
    <w:rsid w:val="00F5240F"/>
    <w:rsid w:val="00F6432A"/>
    <w:rsid w:val="00F64C32"/>
    <w:rsid w:val="00F70210"/>
    <w:rsid w:val="00F70682"/>
    <w:rsid w:val="00F7167D"/>
    <w:rsid w:val="00F7302F"/>
    <w:rsid w:val="00F75341"/>
    <w:rsid w:val="00F7749C"/>
    <w:rsid w:val="00F801FF"/>
    <w:rsid w:val="00F81EAB"/>
    <w:rsid w:val="00F822AB"/>
    <w:rsid w:val="00F82F97"/>
    <w:rsid w:val="00F84704"/>
    <w:rsid w:val="00F84D41"/>
    <w:rsid w:val="00F91025"/>
    <w:rsid w:val="00F92FBE"/>
    <w:rsid w:val="00F933D0"/>
    <w:rsid w:val="00F93438"/>
    <w:rsid w:val="00F94E12"/>
    <w:rsid w:val="00F956AF"/>
    <w:rsid w:val="00F967D8"/>
    <w:rsid w:val="00F96A8C"/>
    <w:rsid w:val="00F96DE8"/>
    <w:rsid w:val="00FA143A"/>
    <w:rsid w:val="00FA2524"/>
    <w:rsid w:val="00FA4306"/>
    <w:rsid w:val="00FA524B"/>
    <w:rsid w:val="00FA6897"/>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4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wody-polskie/plany-utrzymania-wod"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gov.pl/web/wody-polskie/rzgw"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wody-polskie/plany-utrzymania-wod"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onik\Desktop\wykres_uzasadnieni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r>
              <a:rPr lang="en-US" sz="1200">
                <a:latin typeface="Montserrat" panose="00000500000000000000" pitchFamily="2" charset="-18"/>
              </a:rPr>
              <a:t>Liczebność</a:t>
            </a:r>
            <a:r>
              <a:rPr lang="pl-PL" sz="1200">
                <a:latin typeface="Montserrat" panose="00000500000000000000" pitchFamily="2" charset="-18"/>
              </a:rPr>
              <a:t> zgłoszonych uwag wg grup respondentów</a:t>
            </a:r>
            <a:endParaRPr lang="en-US" sz="1200">
              <a:latin typeface="Montserrat" panose="00000500000000000000" pitchFamily="2" charset="-18"/>
            </a:endParaRPr>
          </a:p>
        </c:rich>
      </c:tx>
      <c:overlay val="0"/>
      <c:spPr>
        <a:noFill/>
        <a:ln>
          <a:noFill/>
        </a:ln>
        <a:effectLst/>
      </c:spPr>
      <c:txPr>
        <a:bodyPr rot="0" spcFirstLastPara="1" vertOverflow="ellipsis" vert="horz" wrap="square" anchor="ctr" anchorCtr="1"/>
        <a:lstStyle/>
        <a:p>
          <a:pPr>
            <a:defRPr sz="1200" b="1" i="0" u="none" strike="noStrike" kern="1200" spc="0" normalizeH="0" baseline="0">
              <a:solidFill>
                <a:schemeClr val="dk1">
                  <a:lumMod val="50000"/>
                  <a:lumOff val="50000"/>
                </a:schemeClr>
              </a:solidFill>
              <a:latin typeface="Montserrat" panose="00000500000000000000" pitchFamily="2" charset="-18"/>
              <a:ea typeface="+mj-ea"/>
              <a:cs typeface="+mj-cs"/>
            </a:defRPr>
          </a:pPr>
          <a:endParaRPr lang="pl-PL"/>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832A-4B21-8E96-641A1F070854}"/>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832A-4B21-8E96-641A1F070854}"/>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832A-4B21-8E96-641A1F070854}"/>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832A-4B21-8E96-641A1F070854}"/>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832A-4B21-8E96-641A1F070854}"/>
              </c:ext>
            </c:extLst>
          </c:dPt>
          <c:dLbls>
            <c:dLbl>
              <c:idx val="0"/>
              <c:layout>
                <c:manualLayout>
                  <c:x val="-0.126326936786748"/>
                  <c:y val="-7.8491863770260628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32A-4B21-8E96-641A1F070854}"/>
                </c:ext>
              </c:extLst>
            </c:dLbl>
            <c:dLbl>
              <c:idx val="1"/>
              <c:layout>
                <c:manualLayout>
                  <c:x val="7.9931390393477617E-2"/>
                  <c:y val="-6.3510968778782262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dk1">
                          <a:lumMod val="75000"/>
                          <a:lumOff val="25000"/>
                        </a:schemeClr>
                      </a:solidFill>
                      <a:latin typeface="Montserrat" panose="00000500000000000000" pitchFamily="2" charset="-18"/>
                      <a:ea typeface="+mn-ea"/>
                      <a:cs typeface="+mn-cs"/>
                    </a:defRPr>
                  </a:pPr>
                  <a:endParaRPr lang="pl-PL"/>
                </a:p>
              </c:txPr>
              <c:dLblPos val="bestFit"/>
              <c:showLegendKey val="0"/>
              <c:showVal val="1"/>
              <c:showCatName val="0"/>
              <c:showSerName val="0"/>
              <c:showPercent val="0"/>
              <c:showBubbleSize val="0"/>
              <c:extLst>
                <c:ext xmlns:c15="http://schemas.microsoft.com/office/drawing/2012/chart" uri="{CE6537A1-D6FC-4f65-9D91-7224C49458BB}">
                  <c15:layout>
                    <c:manualLayout>
                      <c:w val="6.1340460562230054E-2"/>
                      <c:h val="5.9988395421466285E-2"/>
                    </c:manualLayout>
                  </c15:layout>
                </c:ext>
                <c:ext xmlns:c16="http://schemas.microsoft.com/office/drawing/2014/chart" uri="{C3380CC4-5D6E-409C-BE32-E72D297353CC}">
                  <c16:uniqueId val="{00000003-832A-4B21-8E96-641A1F070854}"/>
                </c:ext>
              </c:extLst>
            </c:dLbl>
            <c:dLbl>
              <c:idx val="2"/>
              <c:layout>
                <c:manualLayout>
                  <c:x val="-2.2524708967501961E-2"/>
                  <c:y val="1.2183064623496949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32A-4B21-8E96-641A1F070854}"/>
                </c:ext>
              </c:extLst>
            </c:dLbl>
            <c:dLbl>
              <c:idx val="3"/>
              <c:layout>
                <c:manualLayout>
                  <c:x val="7.7181938571754538E-2"/>
                  <c:y val="6.5958497843991881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32A-4B21-8E96-641A1F07085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ontserrat" panose="00000500000000000000" pitchFamily="2" charset="-18"/>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gliwice!$C$3:$C$7</c:f>
              <c:strCache>
                <c:ptCount val="5"/>
                <c:pt idx="0">
                  <c:v>Osoba prywatna</c:v>
                </c:pt>
                <c:pt idx="1">
                  <c:v>Organizacja pozarządowa</c:v>
                </c:pt>
                <c:pt idx="2">
                  <c:v>Administracja rządowa</c:v>
                </c:pt>
                <c:pt idx="3">
                  <c:v>Administracja samorządowa</c:v>
                </c:pt>
                <c:pt idx="4">
                  <c:v>Inne</c:v>
                </c:pt>
              </c:strCache>
            </c:strRef>
          </c:cat>
          <c:val>
            <c:numRef>
              <c:f>gliwice!$D$3:$D$7</c:f>
              <c:numCache>
                <c:formatCode>General</c:formatCode>
                <c:ptCount val="5"/>
                <c:pt idx="0">
                  <c:v>504</c:v>
                </c:pt>
                <c:pt idx="1">
                  <c:v>92</c:v>
                </c:pt>
                <c:pt idx="2">
                  <c:v>32</c:v>
                </c:pt>
                <c:pt idx="3">
                  <c:v>148</c:v>
                </c:pt>
                <c:pt idx="4">
                  <c:v>55</c:v>
                </c:pt>
              </c:numCache>
            </c:numRef>
          </c:val>
          <c:extLst>
            <c:ext xmlns:c16="http://schemas.microsoft.com/office/drawing/2014/chart" uri="{C3380CC4-5D6E-409C-BE32-E72D297353CC}">
              <c16:uniqueId val="{0000000A-832A-4B21-8E96-641A1F070854}"/>
            </c:ext>
          </c:extLst>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0"/>
        <c:txPr>
          <a:bodyPr rot="0" spcFirstLastPara="1" vertOverflow="ellipsis" vert="horz" wrap="square" anchor="ctr" anchorCtr="1"/>
          <a:lstStyle/>
          <a:p>
            <a:pPr>
              <a:defRPr sz="900" b="0" i="0" u="none" strike="noStrike" kern="1200" baseline="0">
                <a:solidFill>
                  <a:schemeClr val="dk1">
                    <a:lumMod val="65000"/>
                    <a:lumOff val="35000"/>
                  </a:schemeClr>
                </a:solidFill>
                <a:latin typeface="Montserrat" panose="00000500000000000000" pitchFamily="2" charset="-18"/>
                <a:ea typeface="+mn-ea"/>
                <a:cs typeface="+mn-cs"/>
              </a:defRPr>
            </a:pPr>
            <a:endParaRPr lang="pl-PL"/>
          </a:p>
        </c:txPr>
      </c:legendEntry>
      <c:layout>
        <c:manualLayout>
          <c:xMode val="edge"/>
          <c:yMode val="edge"/>
          <c:x val="0.57689065905031423"/>
          <c:y val="0.26818581149289811"/>
          <c:w val="0.40647040584153266"/>
          <c:h val="0.64034355372938045"/>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ontserrat" panose="00000500000000000000" pitchFamily="2" charset="-18"/>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1</Pages>
  <Words>2613</Words>
  <Characters>15680</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R W</cp:lastModifiedBy>
  <cp:revision>503</cp:revision>
  <cp:lastPrinted>2026-04-03T09:14:00Z</cp:lastPrinted>
  <dcterms:created xsi:type="dcterms:W3CDTF">2025-08-21T11:14:00Z</dcterms:created>
  <dcterms:modified xsi:type="dcterms:W3CDTF">2026-04-03T09:14:00Z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